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Pr>
          <w:rFonts w:ascii="Times New Roman" w:eastAsia="Times New Roman" w:hAnsi="Times New Roman" w:cs="Times New Roman"/>
          <w:sz w:val="24"/>
          <w:szCs w:val="24"/>
          <w:lang w:eastAsia="ru-RU"/>
        </w:rPr>
        <w:t>Приложение № 1</w:t>
      </w:r>
    </w:p>
    <w:p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приказу ПАО «</w:t>
      </w:r>
      <w:r w:rsidR="004A1CCD">
        <w:rPr>
          <w:rFonts w:ascii="Times New Roman" w:eastAsia="Times New Roman" w:hAnsi="Times New Roman" w:cs="Times New Roman"/>
          <w:sz w:val="24"/>
          <w:szCs w:val="24"/>
          <w:lang w:eastAsia="ru-RU"/>
        </w:rPr>
        <w:t>Россети Центр</w:t>
      </w:r>
      <w:r>
        <w:rPr>
          <w:rFonts w:ascii="Times New Roman" w:eastAsia="Times New Roman" w:hAnsi="Times New Roman" w:cs="Times New Roman"/>
          <w:sz w:val="24"/>
          <w:szCs w:val="24"/>
          <w:lang w:eastAsia="ru-RU"/>
        </w:rPr>
        <w:t>»</w:t>
      </w:r>
    </w:p>
    <w:p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603F6C">
        <w:rPr>
          <w:rFonts w:ascii="Times New Roman" w:eastAsia="Times New Roman" w:hAnsi="Times New Roman" w:cs="Times New Roman"/>
          <w:sz w:val="24"/>
          <w:szCs w:val="24"/>
          <w:lang w:eastAsia="ru-RU"/>
        </w:rPr>
        <w:t>13.09.2021</w:t>
      </w:r>
      <w:r>
        <w:rPr>
          <w:rFonts w:ascii="Times New Roman" w:eastAsia="Times New Roman" w:hAnsi="Times New Roman" w:cs="Times New Roman"/>
          <w:sz w:val="24"/>
          <w:szCs w:val="24"/>
          <w:lang w:eastAsia="ru-RU"/>
        </w:rPr>
        <w:t xml:space="preserve"> № </w:t>
      </w:r>
      <w:r w:rsidR="00603F6C">
        <w:rPr>
          <w:rFonts w:ascii="Times New Roman" w:eastAsia="Times New Roman" w:hAnsi="Times New Roman" w:cs="Times New Roman"/>
          <w:sz w:val="24"/>
          <w:szCs w:val="24"/>
          <w:lang w:eastAsia="ru-RU"/>
        </w:rPr>
        <w:t>406-ЦА</w:t>
      </w:r>
    </w:p>
    <w:p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p>
    <w:p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Приложение № </w:t>
      </w:r>
      <w:r w:rsidR="00447A62">
        <w:rPr>
          <w:rFonts w:ascii="Times New Roman" w:eastAsia="Times New Roman" w:hAnsi="Times New Roman" w:cs="Times New Roman"/>
          <w:sz w:val="24"/>
          <w:szCs w:val="24"/>
          <w:lang w:eastAsia="ru-RU"/>
        </w:rPr>
        <w:t xml:space="preserve">5 </w:t>
      </w:r>
      <w:r w:rsidRPr="00902F38">
        <w:rPr>
          <w:rFonts w:ascii="Times New Roman" w:eastAsia="Times New Roman" w:hAnsi="Times New Roman" w:cs="Times New Roman"/>
          <w:sz w:val="24"/>
          <w:szCs w:val="24"/>
          <w:lang w:eastAsia="ru-RU"/>
        </w:rPr>
        <w:t xml:space="preserve"> </w:t>
      </w:r>
    </w:p>
    <w:p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к приказу ПАО «МРСК Центра» </w:t>
      </w:r>
    </w:p>
    <w:p w:rsidR="00206458" w:rsidRPr="00405D88" w:rsidRDefault="00405D88" w:rsidP="00206458">
      <w:pPr>
        <w:pStyle w:val="ConsPlusNormal"/>
        <w:ind w:left="5103" w:right="-2" w:firstLine="0"/>
        <w:rPr>
          <w:rFonts w:ascii="Times New Roman" w:eastAsia="Times New Roman" w:hAnsi="Times New Roman" w:cs="Times New Roman"/>
          <w:b/>
          <w:bCs/>
          <w:sz w:val="24"/>
          <w:szCs w:val="24"/>
        </w:rPr>
      </w:pPr>
      <w:r w:rsidRPr="00405D88">
        <w:rPr>
          <w:rFonts w:ascii="Times New Roman" w:hAnsi="Times New Roman" w:cs="Times New Roman"/>
          <w:sz w:val="24"/>
          <w:szCs w:val="24"/>
        </w:rPr>
        <w:t>от 01.07.2021 № 284-ЦА</w:t>
      </w: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71360D">
        <w:rPr>
          <w:rFonts w:ascii="Times New Roman" w:eastAsia="Times New Roman" w:hAnsi="Times New Roman" w:cs="Times New Roman"/>
          <w:b/>
          <w:bCs/>
          <w:kern w:val="32"/>
          <w:sz w:val="24"/>
          <w:szCs w:val="24"/>
          <w:lang w:eastAsia="ru-RU"/>
        </w:rPr>
        <w:t xml:space="preserve"> </w:t>
      </w:r>
      <w:r w:rsidR="004A1CCD">
        <w:rPr>
          <w:rFonts w:ascii="Times New Roman" w:eastAsia="Times New Roman" w:hAnsi="Times New Roman" w:cs="Times New Roman"/>
          <w:b/>
          <w:bCs/>
          <w:kern w:val="32"/>
          <w:sz w:val="24"/>
          <w:szCs w:val="24"/>
          <w:lang w:eastAsia="ru-RU"/>
        </w:rPr>
        <w:t>ПАО «Россети Центр и Приволжье»</w:t>
      </w:r>
    </w:p>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rsidTr="00B2775E">
        <w:tc>
          <w:tcPr>
            <w:tcW w:w="3190" w:type="dxa"/>
            <w:hideMark/>
          </w:tcPr>
          <w:p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rsidTr="00B2775E">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w:t>
      </w:r>
      <w:r w:rsidR="00260770">
        <w:rPr>
          <w:rFonts w:ascii="Times New Roman" w:hAnsi="Times New Roman" w:cs="Times New Roman"/>
          <w:i/>
          <w:iCs/>
          <w:sz w:val="26"/>
          <w:szCs w:val="26"/>
          <w:lang w:val="x-none"/>
        </w:rPr>
        <w:br/>
      </w:r>
      <w:r>
        <w:rPr>
          <w:rFonts w:ascii="Times New Roman" w:hAnsi="Times New Roman" w:cs="Times New Roman"/>
          <w:i/>
          <w:iCs/>
          <w:sz w:val="26"/>
          <w:szCs w:val="26"/>
          <w:lang w:val="x-none"/>
        </w:rPr>
        <w:t>№ _____</w:t>
      </w:r>
      <w:r>
        <w:rPr>
          <w:rFonts w:ascii="Times New Roman" w:hAnsi="Times New Roman" w:cs="Times New Roman"/>
          <w:sz w:val="24"/>
          <w:szCs w:val="24"/>
        </w:rPr>
        <w:t>, заключили настоящий Договор о нижеследующем:</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lastRenderedPageBreak/>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http://www.rosseti.ru/investment/science/attestation/)3».</w:t>
      </w:r>
    </w:p>
    <w:p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z w:val="24"/>
          <w:szCs w:val="24"/>
        </w:rPr>
        <w:t>3.1. </w:t>
      </w:r>
      <w:r>
        <w:rPr>
          <w:rFonts w:ascii="Times New Roman" w:hAnsi="Times New Roman" w:cs="Times New Roman"/>
          <w:b/>
          <w:bCs/>
          <w:i/>
          <w:sz w:val="24"/>
          <w:szCs w:val="24"/>
        </w:rPr>
        <w:t>Вариант для конкретного объема поставки и твердой цены</w:t>
      </w:r>
      <w:r>
        <w:rPr>
          <w:rFonts w:ascii="Times New Roman" w:hAnsi="Times New Roman" w:cs="Times New Roman"/>
          <w:b/>
          <w:bCs/>
          <w:sz w:val="24"/>
          <w:szCs w:val="24"/>
        </w:rPr>
        <w:t>.</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Pr>
          <w:rFonts w:ascii="Times New Roman" w:hAnsi="Times New Roman" w:cs="Times New Roman"/>
          <w:b/>
          <w:bCs/>
          <w:i/>
          <w:sz w:val="24"/>
          <w:szCs w:val="24"/>
        </w:rPr>
        <w:t>Вариант для поставки по единичным расценкам и предельной цены.</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7"/>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переконсервации/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Pr>
          <w:rStyle w:val="af"/>
          <w:rFonts w:ascii="Times New Roman" w:hAnsi="Times New Roman" w:cs="Times New Roman"/>
          <w:sz w:val="24"/>
          <w:szCs w:val="24"/>
        </w:rPr>
        <w:footnoteReference w:id="8"/>
      </w:r>
      <w:r>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xml:space="preserve">. В этих случаях Стороны заключают дополнительное соглашение к Договору, в котором определяют количество, цену товара, иные </w:t>
      </w:r>
      <w:r>
        <w:rPr>
          <w:rFonts w:ascii="Times New Roman" w:hAnsi="Times New Roman" w:cs="Times New Roman"/>
          <w:sz w:val="24"/>
          <w:szCs w:val="24"/>
        </w:rPr>
        <w:lastRenderedPageBreak/>
        <w:t>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B2775E"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Pr>
          <w:rFonts w:ascii="Times New Roman" w:hAnsi="Times New Roman" w:cs="Times New Roman"/>
          <w:b/>
          <w:i/>
          <w:sz w:val="24"/>
          <w:szCs w:val="24"/>
          <w:lang w:val="en-US"/>
        </w:rPr>
        <w:t>I</w:t>
      </w:r>
      <w:r>
        <w:rPr>
          <w:rFonts w:ascii="Times New Roman" w:hAnsi="Times New Roman" w:cs="Times New Roman"/>
          <w:b/>
          <w:i/>
          <w:sz w:val="24"/>
          <w:szCs w:val="24"/>
        </w:rPr>
        <w:t xml:space="preserve"> вариант </w:t>
      </w:r>
      <w:r>
        <w:rPr>
          <w:rFonts w:ascii="Times New Roman" w:hAnsi="Times New Roman" w:cs="Times New Roman"/>
          <w:i/>
          <w:sz w:val="24"/>
          <w:szCs w:val="24"/>
        </w:rPr>
        <w:t>(Договором не предусмотрена авансовая форма расчетов):</w:t>
      </w:r>
    </w:p>
    <w:p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rsidR="00B2775E" w:rsidRDefault="001E2751" w:rsidP="001E2751">
      <w:pPr>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Pr="001E2751">
        <w:rPr>
          <w:rFonts w:ascii="Times New Roman" w:hAnsi="Times New Roman" w:cs="Times New Roman"/>
          <w:b/>
          <w:sz w:val="24"/>
          <w:szCs w:val="24"/>
        </w:rPr>
        <w:t>7 (семи</w:t>
      </w:r>
      <w:r w:rsidR="00B2775E" w:rsidRPr="001E2751">
        <w:rPr>
          <w:rFonts w:ascii="Times New Roman" w:hAnsi="Times New Roman" w:cs="Times New Roman"/>
          <w:b/>
          <w:sz w:val="24"/>
          <w:szCs w:val="24"/>
        </w:rPr>
        <w:t>) рабочих</w:t>
      </w:r>
      <w:r w:rsidR="00B2775E">
        <w:rPr>
          <w:rFonts w:ascii="Times New Roman" w:hAnsi="Times New Roman" w:cs="Times New Roman"/>
          <w:sz w:val="24"/>
          <w:szCs w:val="24"/>
        </w:rPr>
        <w:t xml:space="preserve"> дней</w:t>
      </w:r>
      <w:r w:rsidR="00B2775E">
        <w:rPr>
          <w:rFonts w:ascii="Times New Roman" w:hAnsi="Times New Roman" w:cs="Times New Roman"/>
          <w:b/>
          <w:bCs/>
          <w:iCs/>
          <w:sz w:val="24"/>
          <w:szCs w:val="24"/>
        </w:rPr>
        <w:t xml:space="preserve"> </w:t>
      </w:r>
      <w:r w:rsidR="00B2775E">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sidR="00B2775E">
        <w:rPr>
          <w:rStyle w:val="af"/>
          <w:rFonts w:ascii="Times New Roman" w:hAnsi="Times New Roman" w:cs="Times New Roman"/>
          <w:sz w:val="24"/>
          <w:szCs w:val="24"/>
        </w:rPr>
        <w:footnoteReference w:id="9"/>
      </w:r>
      <w:r w:rsidR="00B2775E">
        <w:rPr>
          <w:rFonts w:ascii="Times New Roman" w:hAnsi="Times New Roman" w:cs="Times New Roman"/>
          <w:sz w:val="24"/>
          <w:szCs w:val="24"/>
        </w:rPr>
        <w:t xml:space="preserve">, в собственность Покупателя, при соблюдении следующих условий: </w:t>
      </w:r>
    </w:p>
    <w:p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Pr>
          <w:rStyle w:val="af"/>
          <w:rFonts w:ascii="Times New Roman" w:hAnsi="Times New Roman" w:cs="Times New Roman"/>
          <w:sz w:val="24"/>
          <w:szCs w:val="24"/>
        </w:rPr>
        <w:footnoteReference w:id="10"/>
      </w:r>
      <w:r>
        <w:rPr>
          <w:rFonts w:ascii="Times New Roman" w:hAnsi="Times New Roman" w:cs="Times New Roman"/>
          <w:sz w:val="24"/>
          <w:szCs w:val="24"/>
        </w:rPr>
        <w:t>;</w:t>
      </w:r>
    </w:p>
    <w:p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2)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rsidR="00B2775E"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Pr>
          <w:rFonts w:ascii="Times New Roman" w:hAnsi="Times New Roman" w:cs="Times New Roman"/>
          <w:b/>
          <w:i/>
          <w:sz w:val="24"/>
          <w:szCs w:val="24"/>
          <w:lang w:val="en-US"/>
        </w:rPr>
        <w:t>II</w:t>
      </w:r>
      <w:r>
        <w:rPr>
          <w:rFonts w:ascii="Times New Roman" w:hAnsi="Times New Roman" w:cs="Times New Roman"/>
          <w:b/>
          <w:i/>
          <w:sz w:val="24"/>
          <w:szCs w:val="24"/>
        </w:rPr>
        <w:t xml:space="preserve"> вариант </w:t>
      </w:r>
      <w:r>
        <w:rPr>
          <w:rFonts w:ascii="Times New Roman" w:hAnsi="Times New Roman" w:cs="Times New Roman"/>
          <w:i/>
          <w:sz w:val="24"/>
          <w:szCs w:val="24"/>
        </w:rPr>
        <w:t>(Договором предусмотрена авансовая форма расчетов):</w:t>
      </w:r>
    </w:p>
    <w:p w:rsidR="00B2775E" w:rsidRDefault="00B2775E" w:rsidP="00B2775E">
      <w:pPr>
        <w:widowControl w:val="0"/>
        <w:tabs>
          <w:tab w:val="left" w:pos="14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4.2. Платежи за поставляемый Поставщиком Товар осуществляются Покупателем в следующем порядке:</w:t>
      </w:r>
    </w:p>
    <w:p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Авансовый платеж в размере ________%</w:t>
      </w:r>
      <w:r>
        <w:rPr>
          <w:rStyle w:val="af"/>
          <w:rFonts w:ascii="Times New Roman" w:eastAsia="Times New Roman" w:hAnsi="Times New Roman" w:cs="Times New Roman"/>
          <w:sz w:val="24"/>
          <w:szCs w:val="24"/>
        </w:rPr>
        <w:footnoteReference w:id="11"/>
      </w:r>
      <w:r>
        <w:rPr>
          <w:rFonts w:ascii="Times New Roman" w:eastAsia="Times New Roman" w:hAnsi="Times New Roman" w:cs="Times New Roman"/>
          <w:sz w:val="24"/>
          <w:szCs w:val="24"/>
        </w:rPr>
        <w:t xml:space="preserve"> от определенной в п. 3.1 Договора цены выплачивается в соответствии с Графиком поставки (приложение 2 к Договору) в течение 30 календарных дней со дня принятия Покупателем следующих документов, представленных Поставщиком:</w:t>
      </w:r>
    </w:p>
    <w:p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Pr>
          <w:rFonts w:ascii="Times New Roman" w:eastAsia="Times New Roman" w:hAnsi="Times New Roman" w:cs="Times New Roman"/>
          <w:spacing w:val="-4"/>
          <w:sz w:val="24"/>
          <w:szCs w:val="24"/>
        </w:rPr>
        <w:t xml:space="preserve">- оригинала банковской гарантии </w:t>
      </w:r>
      <w:r>
        <w:rPr>
          <w:rFonts w:ascii="Times New Roman" w:eastAsia="Times New Roman" w:hAnsi="Times New Roman" w:cs="Times New Roman"/>
          <w:iCs/>
          <w:spacing w:val="-4"/>
          <w:sz w:val="24"/>
          <w:szCs w:val="24"/>
        </w:rPr>
        <w:t>на возврат авансовых платежей в порядке,</w:t>
      </w:r>
      <w:r>
        <w:rPr>
          <w:rFonts w:ascii="Times New Roman" w:eastAsia="Times New Roman" w:hAnsi="Times New Roman" w:cs="Times New Roman"/>
          <w:iCs/>
          <w:sz w:val="24"/>
          <w:szCs w:val="24"/>
        </w:rPr>
        <w:t xml:space="preserve"> установленном Приложением 9 к Договору</w:t>
      </w:r>
      <w:r>
        <w:rPr>
          <w:rStyle w:val="af"/>
          <w:rFonts w:ascii="Times New Roman" w:hAnsi="Times New Roman" w:cs="Times New Roman"/>
          <w:sz w:val="24"/>
          <w:szCs w:val="24"/>
        </w:rPr>
        <w:footnoteReference w:id="12"/>
      </w:r>
      <w:r>
        <w:rPr>
          <w:rFonts w:ascii="Times New Roman" w:eastAsia="Times New Roman" w:hAnsi="Times New Roman" w:cs="Times New Roman"/>
          <w:iCs/>
          <w:sz w:val="24"/>
          <w:szCs w:val="24"/>
        </w:rPr>
        <w:t>;</w:t>
      </w:r>
    </w:p>
    <w:p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w:t>
      </w:r>
      <w:r>
        <w:rPr>
          <w:rFonts w:ascii="Times New Roman" w:hAnsi="Times New Roman" w:cs="Times New Roman"/>
          <w:sz w:val="24"/>
          <w:szCs w:val="24"/>
        </w:rPr>
        <w:t>обеспечения исполнения обязательств по Договору</w:t>
      </w:r>
      <w:r>
        <w:rPr>
          <w:rStyle w:val="af"/>
          <w:rFonts w:ascii="Times New Roman" w:hAnsi="Times New Roman" w:cs="Times New Roman"/>
          <w:sz w:val="24"/>
          <w:szCs w:val="24"/>
        </w:rPr>
        <w:footnoteReference w:id="13"/>
      </w:r>
      <w:r>
        <w:rPr>
          <w:rFonts w:ascii="Times New Roman" w:hAnsi="Times New Roman" w:cs="Times New Roman"/>
          <w:sz w:val="24"/>
          <w:szCs w:val="24"/>
        </w:rPr>
        <w:t>, обеспечение исполнения гарантийных обязательств в порядке, установленном Приложением 9 к Договору.</w:t>
      </w:r>
    </w:p>
    <w:p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rsidR="00B2775E" w:rsidRDefault="00B2775E" w:rsidP="001D4989">
      <w:pPr>
        <w:widowControl w:val="0"/>
        <w:tabs>
          <w:tab w:val="left" w:pos="0"/>
          <w:tab w:val="left" w:pos="1134"/>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w:t>
      </w:r>
      <w:r>
        <w:rPr>
          <w:rFonts w:ascii="Times New Roman" w:hAnsi="Times New Roman" w:cs="Times New Roman"/>
          <w:bCs/>
          <w:spacing w:val="-4"/>
          <w:sz w:val="24"/>
          <w:szCs w:val="24"/>
        </w:rPr>
        <w:t>.2.3. Окончательный платеж,</w:t>
      </w:r>
      <w:r>
        <w:rPr>
          <w:rFonts w:ascii="Times New Roman" w:hAnsi="Times New Roman" w:cs="Times New Roman"/>
          <w:bCs/>
          <w:sz w:val="24"/>
          <w:szCs w:val="24"/>
        </w:rPr>
        <w:t xml:space="preserve"> за вычетом ранее выплаченного аванса</w:t>
      </w:r>
      <w:r>
        <w:rPr>
          <w:rFonts w:ascii="Times New Roman" w:hAnsi="Times New Roman" w:cs="Times New Roman"/>
          <w:sz w:val="24"/>
          <w:szCs w:val="24"/>
        </w:rPr>
        <w:t xml:space="preserve">, осуществляется Покупателем: </w:t>
      </w:r>
      <w:r w:rsidR="001D4989">
        <w:rPr>
          <w:rFonts w:ascii="Times New Roman" w:hAnsi="Times New Roman" w:cs="Times New Roman"/>
          <w:sz w:val="24"/>
          <w:szCs w:val="24"/>
        </w:rPr>
        <w:t xml:space="preserve">в течение </w:t>
      </w:r>
      <w:r w:rsidR="001D4989" w:rsidRPr="001D4989">
        <w:rPr>
          <w:rFonts w:ascii="Times New Roman" w:hAnsi="Times New Roman" w:cs="Times New Roman"/>
          <w:b/>
          <w:sz w:val="24"/>
          <w:szCs w:val="24"/>
        </w:rPr>
        <w:t>7 (семи</w:t>
      </w:r>
      <w:r w:rsidRPr="001D4989">
        <w:rPr>
          <w:rFonts w:ascii="Times New Roman" w:hAnsi="Times New Roman" w:cs="Times New Roman"/>
          <w:b/>
          <w:sz w:val="24"/>
          <w:szCs w:val="24"/>
        </w:rPr>
        <w:t>) рабочих</w:t>
      </w:r>
      <w:r>
        <w:rPr>
          <w:rFonts w:ascii="Times New Roman" w:hAnsi="Times New Roman" w:cs="Times New Roman"/>
          <w:sz w:val="24"/>
          <w:szCs w:val="24"/>
        </w:rPr>
        <w:t xml:space="preserve"> дней</w:t>
      </w:r>
      <w:r>
        <w:rPr>
          <w:rFonts w:ascii="Times New Roman" w:hAnsi="Times New Roman" w:cs="Times New Roman"/>
          <w:b/>
          <w:bCs/>
          <w:iCs/>
          <w:sz w:val="24"/>
          <w:szCs w:val="24"/>
        </w:rPr>
        <w:t xml:space="preserve"> </w:t>
      </w:r>
      <w:r>
        <w:rPr>
          <w:rFonts w:ascii="Times New Roman" w:hAnsi="Times New Roman" w:cs="Times New Roman"/>
          <w:sz w:val="24"/>
          <w:szCs w:val="24"/>
        </w:rPr>
        <w:t xml:space="preserve">со дня фактической передачи Товара в </w:t>
      </w:r>
      <w:r>
        <w:rPr>
          <w:rFonts w:ascii="Times New Roman" w:hAnsi="Times New Roman" w:cs="Times New Roman"/>
          <w:sz w:val="24"/>
          <w:szCs w:val="24"/>
        </w:rPr>
        <w:lastRenderedPageBreak/>
        <w:t>полном объеме (партии Товара, Товара согласно Заявке)</w:t>
      </w:r>
      <w:r>
        <w:rPr>
          <w:rStyle w:val="af"/>
          <w:rFonts w:ascii="Times New Roman" w:hAnsi="Times New Roman" w:cs="Times New Roman"/>
          <w:sz w:val="24"/>
          <w:szCs w:val="24"/>
        </w:rPr>
        <w:footnoteReference w:id="14"/>
      </w:r>
      <w:r>
        <w:rPr>
          <w:rFonts w:ascii="Times New Roman" w:hAnsi="Times New Roman" w:cs="Times New Roman"/>
          <w:sz w:val="24"/>
          <w:szCs w:val="24"/>
        </w:rPr>
        <w:t xml:space="preserve"> в собственность Покупателя, при соблюдении следующих условий: </w:t>
      </w:r>
    </w:p>
    <w:p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b/>
          <w:i/>
          <w:sz w:val="24"/>
          <w:szCs w:val="24"/>
        </w:rPr>
      </w:pPr>
      <w:r>
        <w:rPr>
          <w:rFonts w:ascii="Times New Roman" w:hAnsi="Times New Roman" w:cs="Times New Roman"/>
          <w:spacing w:val="-4"/>
          <w:sz w:val="24"/>
          <w:szCs w:val="24"/>
        </w:rPr>
        <w:t>- Поставщик предоставил, а Покупатель принял обеспечение исполнения гарантийных</w:t>
      </w:r>
      <w:r>
        <w:rPr>
          <w:rFonts w:ascii="Times New Roman" w:hAnsi="Times New Roman" w:cs="Times New Roman"/>
          <w:sz w:val="24"/>
          <w:szCs w:val="24"/>
        </w:rPr>
        <w:t xml:space="preserve"> обязательств в порядке и сроки, установленные Приложением 9 к Договору</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Поставщик передал, а Покупатель принял все необходимые документы,</w:t>
      </w:r>
      <w:r>
        <w:rPr>
          <w:rFonts w:ascii="Times New Roman" w:hAnsi="Times New Roman" w:cs="Times New Roman"/>
          <w:sz w:val="24"/>
          <w:szCs w:val="24"/>
        </w:rPr>
        <w:t xml:space="preserve"> предусмотренные разделами 7-9 Договора.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16"/>
      </w:r>
      <w:r>
        <w:rPr>
          <w:rFonts w:ascii="Times New Roman" w:hAnsi="Times New Roman" w:cs="Times New Roman"/>
          <w:sz w:val="24"/>
          <w:szCs w:val="24"/>
        </w:rPr>
        <w:t>.</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w:t>
      </w:r>
      <w:r w:rsidR="001E2751">
        <w:rPr>
          <w:rFonts w:ascii="Times New Roman" w:hAnsi="Times New Roman" w:cs="Times New Roman"/>
          <w:sz w:val="24"/>
          <w:szCs w:val="24"/>
        </w:rPr>
        <w:t>Договором обеспечения</w:t>
      </w:r>
      <w:r>
        <w:rPr>
          <w:rFonts w:ascii="Times New Roman" w:hAnsi="Times New Roman" w:cs="Times New Roman"/>
          <w:sz w:val="24"/>
          <w:szCs w:val="24"/>
        </w:rPr>
        <w:t xml:space="preserve"> исполнения обязательств</w:t>
      </w:r>
      <w:r>
        <w:rPr>
          <w:vertAlign w:val="superscript"/>
        </w:rPr>
        <w:footnoteReference w:id="17"/>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w:t>
      </w:r>
      <w:r w:rsidR="001E2751">
        <w:rPr>
          <w:rFonts w:ascii="Times New Roman" w:hAnsi="Times New Roman" w:cs="Times New Roman"/>
          <w:sz w:val="24"/>
          <w:szCs w:val="24"/>
        </w:rPr>
        <w:t>не предоставления</w:t>
      </w:r>
      <w:r>
        <w:rPr>
          <w:rFonts w:ascii="Times New Roman" w:hAnsi="Times New Roman" w:cs="Times New Roman"/>
          <w:sz w:val="24"/>
          <w:szCs w:val="24"/>
        </w:rPr>
        <w:t xml:space="preserve">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18"/>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lastRenderedPageBreak/>
        <w:t>5. Права и обязанности сторон</w:t>
      </w:r>
    </w:p>
    <w:p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Pr>
          <w:rStyle w:val="af"/>
          <w:rFonts w:ascii="Times New Roman" w:hAnsi="Times New Roman" w:cs="Times New Roman"/>
          <w:sz w:val="24"/>
          <w:szCs w:val="24"/>
        </w:rPr>
        <w:footnoteReference w:id="19"/>
      </w:r>
      <w:r>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w:t>
      </w:r>
      <w:r>
        <w:rPr>
          <w:rFonts w:ascii="Times New Roman" w:hAnsi="Times New Roman" w:cs="Times New Roman"/>
          <w:sz w:val="24"/>
          <w:szCs w:val="24"/>
        </w:rPr>
        <w:lastRenderedPageBreak/>
        <w:t xml:space="preserve">привлечения его к исполнению Договора, заключенного по результатам закупки, в отношении </w:t>
      </w:r>
      <w:r w:rsidR="001E2751">
        <w:rPr>
          <w:rFonts w:ascii="Times New Roman" w:hAnsi="Times New Roman" w:cs="Times New Roman"/>
          <w:sz w:val="24"/>
          <w:szCs w:val="24"/>
        </w:rPr>
        <w:t>участников,</w:t>
      </w:r>
      <w:r>
        <w:rPr>
          <w:rFonts w:ascii="Times New Roman" w:hAnsi="Times New Roman" w:cs="Times New Roman"/>
          <w:sz w:val="24"/>
          <w:szCs w:val="24"/>
        </w:rPr>
        <w:t xml:space="preserve">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20"/>
      </w:r>
      <w:r>
        <w:rPr>
          <w:rFonts w:ascii="Times New Roman" w:hAnsi="Times New Roman"/>
          <w:sz w:val="24"/>
          <w:szCs w:val="24"/>
        </w:rPr>
        <w:t>.</w:t>
      </w:r>
    </w:p>
    <w:p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21"/>
      </w:r>
      <w:r>
        <w:rPr>
          <w:rFonts w:ascii="Times New Roman" w:hAnsi="Times New Roman" w:cs="Times New Roman"/>
          <w:sz w:val="24"/>
          <w:szCs w:val="24"/>
        </w:rPr>
        <w:t>.</w:t>
      </w:r>
    </w:p>
    <w:p w:rsidR="00B2775E"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6.5. </w:t>
      </w:r>
      <w:r>
        <w:rPr>
          <w:rStyle w:val="af"/>
          <w:rFonts w:ascii="Times New Roman" w:hAnsi="Times New Roman" w:cs="Times New Roman"/>
          <w:sz w:val="24"/>
          <w:szCs w:val="24"/>
        </w:rPr>
        <w:footnoteReference w:id="22"/>
      </w:r>
      <w:r>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Pr>
          <w:rFonts w:ascii="Times New Roman" w:hAnsi="Times New Roman" w:cs="Times New Roman"/>
          <w:spacing w:val="-4"/>
          <w:sz w:val="24"/>
          <w:szCs w:val="24"/>
        </w:rPr>
        <w:t>Поставщик ежемесячно, не позднее 10 числа каждого месяца, представляет</w:t>
      </w:r>
      <w:r>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6.7. Поставщик обязан к моменту поставки Товара обеспечить за свой счет </w:t>
      </w:r>
      <w:r w:rsidRPr="00260770">
        <w:rPr>
          <w:rFonts w:ascii="Times New Roman" w:hAnsi="Times New Roman" w:cs="Times New Roman"/>
          <w:sz w:val="24"/>
          <w:szCs w:val="24"/>
        </w:rPr>
        <w:lastRenderedPageBreak/>
        <w:t>проведение Проверки качества Товара в соответствии с действующим организационно-распорядительным документом.</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bookmarkStart w:id="2" w:name="_GoBack"/>
      <w:bookmarkEnd w:id="2"/>
      <w:r w:rsidR="001E2751" w:rsidRPr="00260770">
        <w:rPr>
          <w:rFonts w:ascii="Times New Roman" w:hAnsi="Times New Roman" w:cs="Times New Roman"/>
          <w:sz w:val="24"/>
          <w:szCs w:val="24"/>
        </w:rPr>
        <w:t>материалов,</w:t>
      </w:r>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rsidR="00B2775E" w:rsidRDefault="00B2775E"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6.8. </w:t>
      </w:r>
      <w:r w:rsidRPr="00260770">
        <w:rPr>
          <w:rFonts w:ascii="Times New Roman" w:hAnsi="Times New Roman" w:cs="Times New Roman"/>
          <w:i/>
          <w:sz w:val="24"/>
          <w:szCs w:val="24"/>
        </w:rPr>
        <w:t>Вариант первого абзаца для поставки конкретного объема</w:t>
      </w:r>
      <w:r w:rsidRPr="00260770">
        <w:rPr>
          <w:rStyle w:val="af"/>
          <w:rFonts w:ascii="Times New Roman" w:hAnsi="Times New Roman" w:cs="Times New Roman"/>
          <w:sz w:val="24"/>
          <w:szCs w:val="24"/>
        </w:rPr>
        <w:footnoteReference w:id="23"/>
      </w:r>
      <w:r w:rsidRPr="00260770">
        <w:rPr>
          <w:rFonts w:ascii="Times New Roman" w:hAnsi="Times New Roman" w:cs="Times New Roman"/>
          <w:i/>
          <w:sz w:val="24"/>
          <w:szCs w:val="24"/>
        </w:rPr>
        <w:t>.</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Pr>
          <w:rFonts w:ascii="Times New Roman" w:hAnsi="Times New Roman" w:cs="Times New Roman"/>
          <w:i/>
          <w:sz w:val="24"/>
          <w:szCs w:val="24"/>
        </w:rPr>
        <w:t>6.8. Вариант первого абзаца для поставки по единичным расценкам.</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w:t>
      </w:r>
      <w:r>
        <w:rPr>
          <w:rFonts w:ascii="Times New Roman" w:hAnsi="Times New Roman" w:cs="Times New Roman"/>
          <w:sz w:val="24"/>
          <w:szCs w:val="24"/>
        </w:rPr>
        <w:lastRenderedPageBreak/>
        <w:t>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24"/>
      </w:r>
    </w:p>
    <w:p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w:t>
      </w:r>
      <w:r>
        <w:rPr>
          <w:rFonts w:ascii="Times New Roman" w:hAnsi="Times New Roman" w:cs="Times New Roman"/>
          <w:sz w:val="24"/>
          <w:szCs w:val="24"/>
        </w:rPr>
        <w:lastRenderedPageBreak/>
        <w:t>течение 7 рабочих дней, о чем делается отметка на Акте.</w:t>
      </w:r>
    </w:p>
    <w:p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rsidR="00B2775E" w:rsidRDefault="00B2775E" w:rsidP="00B2775E">
      <w:pPr>
        <w:widowControl w:val="0"/>
        <w:spacing w:after="0" w:line="300" w:lineRule="exact"/>
        <w:ind w:firstLine="567"/>
        <w:jc w:val="both"/>
        <w:rPr>
          <w:rFonts w:ascii="Times New Roman" w:hAnsi="Times New Roman" w:cs="Times New Roman"/>
          <w:b/>
          <w:i/>
          <w:sz w:val="24"/>
          <w:szCs w:val="24"/>
        </w:rPr>
      </w:pPr>
    </w:p>
    <w:p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25"/>
      </w:r>
      <w:r>
        <w:rPr>
          <w:rFonts w:ascii="Times New Roman" w:hAnsi="Times New Roman" w:cs="Times New Roman"/>
          <w:sz w:val="24"/>
          <w:szCs w:val="24"/>
        </w:rPr>
        <w:t>.</w:t>
      </w:r>
    </w:p>
    <w:p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26"/>
      </w:r>
      <w:r>
        <w:rPr>
          <w:rFonts w:ascii="Times New Roman" w:hAnsi="Times New Roman" w:cs="Times New Roman"/>
          <w:sz w:val="24"/>
          <w:szCs w:val="24"/>
        </w:rPr>
        <w:t>.</w:t>
      </w:r>
    </w:p>
    <w:p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27"/>
      </w:r>
      <w:r>
        <w:rPr>
          <w:rFonts w:ascii="Times New Roman" w:hAnsi="Times New Roman" w:cs="Times New Roman"/>
          <w:sz w:val="24"/>
          <w:szCs w:val="24"/>
        </w:rPr>
        <w:t xml:space="preserve">. </w:t>
      </w:r>
    </w:p>
    <w:p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28"/>
      </w:r>
      <w:r>
        <w:rPr>
          <w:rFonts w:ascii="Times New Roman" w:hAnsi="Times New Roman" w:cs="Times New Roman"/>
          <w:sz w:val="24"/>
          <w:szCs w:val="24"/>
        </w:rPr>
        <w:t>.</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29"/>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w:t>
      </w:r>
      <w:r>
        <w:rPr>
          <w:rFonts w:ascii="Times New Roman" w:hAnsi="Times New Roman" w:cs="Times New Roman"/>
          <w:sz w:val="24"/>
          <w:szCs w:val="24"/>
        </w:rPr>
        <w:lastRenderedPageBreak/>
        <w:t>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30"/>
      </w:r>
      <w:r>
        <w:rPr>
          <w:rFonts w:ascii="Times New Roman" w:hAnsi="Times New Roman" w:cs="Times New Roman"/>
          <w:sz w:val="24"/>
          <w:szCs w:val="24"/>
        </w:rPr>
        <w:t xml:space="preserve">. </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31"/>
      </w:r>
      <w:r>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B2775E" w:rsidRDefault="00B2775E" w:rsidP="00B2775E">
      <w:pPr>
        <w:widowControl w:val="0"/>
        <w:spacing w:after="0" w:line="300" w:lineRule="exact"/>
        <w:ind w:right="1133" w:firstLine="567"/>
        <w:jc w:val="both"/>
        <w:rPr>
          <w:rFonts w:ascii="Times New Roman" w:hAnsi="Times New Roman" w:cs="Times New Roman"/>
          <w:sz w:val="24"/>
          <w:szCs w:val="24"/>
        </w:rPr>
      </w:pPr>
    </w:p>
    <w:p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w:t>
      </w:r>
      <w:r>
        <w:rPr>
          <w:rFonts w:ascii="Times New Roman" w:hAnsi="Times New Roman" w:cs="Times New Roman"/>
          <w:sz w:val="24"/>
          <w:szCs w:val="24"/>
        </w:rPr>
        <w:lastRenderedPageBreak/>
        <w:t xml:space="preserve">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xml:space="preserve">»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w:t>
      </w:r>
      <w:r>
        <w:rPr>
          <w:rFonts w:ascii="Times New Roman" w:hAnsi="Times New Roman" w:cs="Times New Roman"/>
          <w:sz w:val="24"/>
          <w:szCs w:val="24"/>
        </w:rPr>
        <w:lastRenderedPageBreak/>
        <w:t>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(указывается наименование ДЗО ПАО «Россети») </w:t>
      </w:r>
      <w:r>
        <w:rPr>
          <w:rFonts w:ascii="Times New Roman" w:hAnsi="Times New Roman" w:cs="Times New Roman"/>
          <w:spacing w:val="6"/>
          <w:sz w:val="24"/>
          <w:szCs w:val="24"/>
        </w:rPr>
        <w:t>по адресу:</w:t>
      </w:r>
      <w:r w:rsidR="00BF60DF" w:rsidRPr="00BF60DF">
        <w:t xml:space="preserve"> </w:t>
      </w:r>
      <w:r w:rsidR="00BF60DF" w:rsidRPr="00BF60DF">
        <w:rPr>
          <w:rFonts w:ascii="Times New Roman" w:hAnsi="Times New Roman" w:cs="Times New Roman"/>
          <w:spacing w:val="6"/>
          <w:sz w:val="24"/>
          <w:szCs w:val="24"/>
        </w:rPr>
        <w:t>http://www.rosseti.ru/about/anticor</w:t>
      </w:r>
      <w:r w:rsidR="00BF60DF">
        <w:rPr>
          <w:rFonts w:ascii="Times New Roman" w:hAnsi="Times New Roman" w:cs="Times New Roman"/>
          <w:spacing w:val="6"/>
          <w:sz w:val="24"/>
          <w:szCs w:val="24"/>
        </w:rPr>
        <w:t>ruptionpolicy/policy/index.php</w:t>
      </w:r>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«Россети</w:t>
      </w:r>
      <w:r>
        <w:rPr>
          <w:rFonts w:ascii="Times New Roman" w:hAnsi="Times New Roman" w:cs="Times New Roman"/>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32"/>
      </w:r>
      <w:r>
        <w:rPr>
          <w:rFonts w:ascii="Times New Roman" w:hAnsi="Times New Roman" w:cs="Times New Roman"/>
          <w:spacing w:val="1"/>
          <w:sz w:val="24"/>
          <w:szCs w:val="24"/>
        </w:rPr>
        <w:t>Поставщик заверяет Покупателя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lastRenderedPageBreak/>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33"/>
      </w:r>
      <w:r>
        <w:rPr>
          <w:rFonts w:ascii="Times New Roman" w:hAnsi="Times New Roman" w:cs="Times New Roman"/>
          <w:spacing w:val="-1"/>
          <w:sz w:val="24"/>
          <w:szCs w:val="24"/>
        </w:rPr>
        <w:t>.</w:t>
      </w:r>
    </w:p>
    <w:p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xml:space="preserve"> Покупатель оставляет за собой право по своему усмотрению проводить проверку </w:t>
      </w:r>
      <w:r>
        <w:rPr>
          <w:rFonts w:ascii="Times New Roman" w:eastAsia="Calibri" w:hAnsi="Times New Roman" w:cs="Times New Roman"/>
          <w:sz w:val="24"/>
          <w:szCs w:val="24"/>
        </w:rPr>
        <w:lastRenderedPageBreak/>
        <w:t>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34"/>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35"/>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36"/>
      </w:r>
      <w:r>
        <w:rPr>
          <w:rFonts w:ascii="Times New Roman" w:hAnsi="Times New Roman" w:cs="Times New Roman"/>
          <w:spacing w:val="-2"/>
          <w:sz w:val="24"/>
          <w:szCs w:val="24"/>
        </w:rPr>
        <w:t>.</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14.1.2. За неисполнение и/или несвоевременное исполнение Поставщиком</w:t>
      </w:r>
      <w:r>
        <w:rPr>
          <w:rFonts w:ascii="Times New Roman" w:hAnsi="Times New Roman" w:cs="Times New Roman"/>
          <w:sz w:val="24"/>
          <w:szCs w:val="24"/>
        </w:rPr>
        <w:t xml:space="preserve"> обязательств </w:t>
      </w:r>
      <w:r>
        <w:rPr>
          <w:rFonts w:ascii="Times New Roman" w:hAnsi="Times New Roman" w:cs="Times New Roman"/>
          <w:sz w:val="24"/>
          <w:szCs w:val="24"/>
        </w:rPr>
        <w:lastRenderedPageBreak/>
        <w:t>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Pr>
          <w:rStyle w:val="af"/>
          <w:rFonts w:ascii="Times New Roman" w:hAnsi="Times New Roman" w:cs="Times New Roman"/>
          <w:sz w:val="24"/>
          <w:szCs w:val="24"/>
        </w:rPr>
        <w:footnoteReference w:id="37"/>
      </w:r>
      <w:r>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14.1.3.</w:t>
      </w:r>
      <w:r>
        <w:rPr>
          <w:rStyle w:val="af"/>
          <w:rFonts w:ascii="Times New Roman" w:hAnsi="Times New Roman" w:cs="Times New Roman"/>
          <w:sz w:val="24"/>
          <w:szCs w:val="24"/>
        </w:rPr>
        <w:footnoteReference w:id="38"/>
      </w:r>
      <w:r>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Pr>
          <w:rStyle w:val="af"/>
          <w:rFonts w:ascii="Times New Roman" w:hAnsi="Times New Roman" w:cs="Times New Roman"/>
          <w:spacing w:val="-2"/>
          <w:sz w:val="24"/>
          <w:szCs w:val="24"/>
        </w:rPr>
        <w:footnoteReference w:id="39"/>
      </w:r>
      <w:r>
        <w:rPr>
          <w:rFonts w:ascii="Times New Roman" w:hAnsi="Times New Roman" w:cs="Times New Roman"/>
          <w:sz w:val="24"/>
          <w:szCs w:val="24"/>
        </w:rPr>
        <w:t>.</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14.1.4. </w:t>
      </w:r>
      <w:r w:rsidRPr="00DF1A74">
        <w:rPr>
          <w:rStyle w:val="af"/>
          <w:rFonts w:ascii="Times New Roman" w:hAnsi="Times New Roman" w:cs="Times New Roman"/>
          <w:bCs/>
          <w:sz w:val="24"/>
          <w:szCs w:val="24"/>
        </w:rPr>
        <w:footnoteReference w:id="40"/>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41"/>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42"/>
      </w:r>
      <w:r w:rsidRPr="00DF1A74">
        <w:rPr>
          <w:rFonts w:ascii="Times New Roman" w:hAnsi="Times New Roman" w:cs="Times New Roman"/>
          <w:bCs/>
          <w:sz w:val="24"/>
          <w:szCs w:val="24"/>
        </w:rPr>
        <w:t>.</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14.1.5.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w:t>
      </w:r>
      <w:r>
        <w:rPr>
          <w:rStyle w:val="af"/>
          <w:rFonts w:ascii="Times New Roman" w:hAnsi="Times New Roman" w:cs="Times New Roman"/>
          <w:sz w:val="24"/>
          <w:szCs w:val="24"/>
        </w:rPr>
        <w:footnoteReference w:id="43"/>
      </w:r>
      <w:r>
        <w:rPr>
          <w:rFonts w:ascii="Times New Roman" w:hAnsi="Times New Roman" w:cs="Times New Roman"/>
          <w:sz w:val="24"/>
          <w:szCs w:val="24"/>
        </w:rPr>
        <w:t> 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44"/>
      </w:r>
      <w:r>
        <w:rPr>
          <w:rFonts w:ascii="Times New Roman" w:hAnsi="Times New Roman" w:cs="Times New Roman"/>
          <w:sz w:val="24"/>
          <w:szCs w:val="24"/>
        </w:rPr>
        <w:t>.</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14.6. Стоимость подлежащего оплате Покупателем Товара по Договору может быть </w:t>
      </w:r>
      <w:r>
        <w:rPr>
          <w:rFonts w:ascii="Times New Roman" w:hAnsi="Times New Roman" w:cs="Times New Roman"/>
          <w:sz w:val="24"/>
          <w:szCs w:val="24"/>
        </w:rPr>
        <w:lastRenderedPageBreak/>
        <w:t>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Pr>
          <w:rFonts w:ascii="Times New Roman" w:hAnsi="Times New Roman" w:cs="Times New Roman"/>
          <w:sz w:val="24"/>
          <w:szCs w:val="24"/>
        </w:rPr>
        <w:t>.</w:t>
      </w:r>
      <w:r>
        <w:rPr>
          <w:vertAlign w:val="superscript"/>
        </w:rPr>
        <w:footnoteReference w:id="45"/>
      </w:r>
      <w:r>
        <w:rPr>
          <w:rFonts w:ascii="Times New Roman" w:hAnsi="Times New Roman" w:cs="Times New Roman"/>
          <w:sz w:val="24"/>
          <w:szCs w:val="24"/>
        </w:rPr>
        <w:t xml:space="preserve"> </w:t>
      </w:r>
    </w:p>
    <w:p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w:t>
      </w:r>
      <w:r>
        <w:rPr>
          <w:rFonts w:ascii="Times New Roman" w:hAnsi="Times New Roman" w:cs="Times New Roman"/>
          <w:sz w:val="24"/>
          <w:szCs w:val="24"/>
        </w:rPr>
        <w:lastRenderedPageBreak/>
        <w:t xml:space="preserve">(несостоятельным) банкротом; </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Pr>
          <w:rStyle w:val="af"/>
          <w:rFonts w:ascii="Times New Roman" w:hAnsi="Times New Roman" w:cs="Times New Roman"/>
          <w:sz w:val="24"/>
          <w:szCs w:val="24"/>
        </w:rPr>
        <w:footnoteReference w:id="46"/>
      </w:r>
      <w:r>
        <w:rPr>
          <w:rFonts w:ascii="Times New Roman" w:hAnsi="Times New Roman" w:cs="Times New Roman"/>
          <w:sz w:val="24"/>
          <w:szCs w:val="24"/>
        </w:rPr>
        <w:t>;</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Pr>
          <w:rStyle w:val="af"/>
          <w:rFonts w:ascii="Times New Roman" w:hAnsi="Times New Roman" w:cs="Times New Roman"/>
          <w:sz w:val="24"/>
          <w:szCs w:val="24"/>
        </w:rPr>
        <w:footnoteReference w:id="47"/>
      </w:r>
      <w:r>
        <w:rPr>
          <w:rFonts w:ascii="Times New Roman" w:hAnsi="Times New Roman" w:cs="Times New Roman"/>
          <w:sz w:val="24"/>
          <w:szCs w:val="24"/>
        </w:rPr>
        <w:t>;</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от возврата авансовых платежей в порядке, предусмотренном Договором</w:t>
      </w:r>
      <w:r>
        <w:rPr>
          <w:rStyle w:val="af"/>
          <w:rFonts w:ascii="Times New Roman" w:hAnsi="Times New Roman" w:cs="Times New Roman"/>
          <w:sz w:val="24"/>
          <w:szCs w:val="24"/>
        </w:rPr>
        <w:footnoteReference w:id="48"/>
      </w:r>
      <w:r>
        <w:rPr>
          <w:rFonts w:ascii="Times New Roman" w:hAnsi="Times New Roman" w:cs="Times New Roman"/>
          <w:sz w:val="24"/>
          <w:szCs w:val="24"/>
        </w:rPr>
        <w:t>;</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15.5. </w:t>
      </w:r>
      <w:r>
        <w:rPr>
          <w:rStyle w:val="af"/>
          <w:rFonts w:ascii="Times New Roman" w:hAnsi="Times New Roman" w:cs="Times New Roman"/>
          <w:bCs/>
          <w:sz w:val="24"/>
          <w:szCs w:val="24"/>
        </w:rPr>
        <w:footnoteReference w:id="49"/>
      </w:r>
      <w:r>
        <w:rPr>
          <w:rFonts w:ascii="Times New Roman" w:hAnsi="Times New Roman" w:cs="Times New Roman"/>
          <w:bCs/>
          <w:sz w:val="24"/>
          <w:szCs w:val="24"/>
        </w:rPr>
        <w:t>В случае наступления событий, установленных в пп.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15.6.</w:t>
      </w:r>
      <w:r>
        <w:rPr>
          <w:rStyle w:val="af"/>
          <w:rFonts w:ascii="Times New Roman" w:hAnsi="Times New Roman" w:cs="Times New Roman"/>
          <w:bCs/>
          <w:sz w:val="24"/>
          <w:szCs w:val="24"/>
        </w:rPr>
        <w:footnoteReference w:id="50"/>
      </w:r>
      <w:r>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w:t>
      </w:r>
      <w:r>
        <w:rPr>
          <w:rFonts w:ascii="Times New Roman" w:hAnsi="Times New Roman" w:cs="Times New Roman"/>
          <w:bCs/>
          <w:sz w:val="24"/>
          <w:szCs w:val="24"/>
        </w:rPr>
        <w:lastRenderedPageBreak/>
        <w:t xml:space="preserve">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51"/>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52"/>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lastRenderedPageBreak/>
        <w:t>Вариант для договоров, заключаемых между ДЗО ПАО «Россети»</w:t>
      </w:r>
    </w:p>
    <w:p w:rsidR="00B2775E" w:rsidRDefault="00B2775E" w:rsidP="00B2775E">
      <w:pPr>
        <w:pStyle w:val="ad"/>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17.3.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53"/>
      </w:r>
      <w:r>
        <w:rPr>
          <w:rFonts w:ascii="Times New Roman" w:hAnsi="Times New Roman" w:cs="Times New Roman"/>
          <w:bCs/>
          <w:sz w:val="24"/>
          <w:szCs w:val="24"/>
        </w:rPr>
        <w:t>.</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Pr>
          <w:rStyle w:val="af"/>
          <w:rFonts w:ascii="Times New Roman" w:hAnsi="Times New Roman" w:cs="Times New Roman"/>
          <w:sz w:val="24"/>
          <w:szCs w:val="24"/>
        </w:rPr>
        <w:footnoteReference w:id="54"/>
      </w:r>
      <w:r>
        <w:rPr>
          <w:rFonts w:ascii="Times New Roman" w:hAnsi="Times New Roman" w:cs="Times New Roman"/>
          <w:sz w:val="24"/>
          <w:szCs w:val="24"/>
        </w:rPr>
        <w:t>Приложение 2 к Договору «График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 xml:space="preserve">7. </w:t>
      </w:r>
      <w:r>
        <w:rPr>
          <w:rStyle w:val="af"/>
          <w:rFonts w:ascii="Times New Roman" w:hAnsi="Times New Roman" w:cs="Times New Roman"/>
          <w:bCs/>
          <w:sz w:val="24"/>
          <w:szCs w:val="24"/>
        </w:rPr>
        <w:footnoteReference w:id="55"/>
      </w:r>
      <w:r>
        <w:rPr>
          <w:rFonts w:ascii="Times New Roman" w:hAnsi="Times New Roman" w:cs="Times New Roman"/>
          <w:bCs/>
          <w:sz w:val="24"/>
          <w:szCs w:val="24"/>
        </w:rPr>
        <w:t xml:space="preserve">Приложение 7 </w:t>
      </w:r>
      <w:r>
        <w:rPr>
          <w:rFonts w:ascii="Times New Roman" w:hAnsi="Times New Roman" w:cs="Times New Roman"/>
          <w:sz w:val="24"/>
          <w:szCs w:val="24"/>
        </w:rPr>
        <w:t xml:space="preserve">к Договору </w:t>
      </w:r>
      <w:r>
        <w:rPr>
          <w:rFonts w:ascii="Times New Roman" w:hAnsi="Times New Roman" w:cs="Times New Roman"/>
          <w:bCs/>
          <w:sz w:val="24"/>
          <w:szCs w:val="24"/>
        </w:rPr>
        <w:t>«Справка о движении денежных средств».</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pacing w:val="-4"/>
          <w:sz w:val="24"/>
          <w:szCs w:val="24"/>
        </w:rPr>
        <w:t>. </w:t>
      </w:r>
      <w:r>
        <w:rPr>
          <w:rStyle w:val="af"/>
          <w:rFonts w:ascii="Times New Roman" w:hAnsi="Times New Roman" w:cs="Times New Roman"/>
          <w:bCs/>
          <w:sz w:val="24"/>
          <w:szCs w:val="24"/>
        </w:rPr>
        <w:footnoteReference w:id="56"/>
      </w:r>
      <w:r>
        <w:rPr>
          <w:rFonts w:ascii="Times New Roman" w:hAnsi="Times New Roman" w:cs="Times New Roman"/>
          <w:bCs/>
          <w:spacing w:val="-4"/>
          <w:sz w:val="24"/>
          <w:szCs w:val="24"/>
        </w:rPr>
        <w:t>Приложение 8 «Форма Отчета об использовании авансовых</w:t>
      </w:r>
      <w:r>
        <w:rPr>
          <w:rFonts w:ascii="Times New Roman" w:hAnsi="Times New Roman" w:cs="Times New Roman"/>
          <w:bCs/>
          <w:sz w:val="24"/>
          <w:szCs w:val="24"/>
        </w:rPr>
        <w:t xml:space="preserve"> платежей».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 Приложение 9 «Обеспечение исполнения обязательств».</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10. </w:t>
      </w:r>
      <w:r>
        <w:rPr>
          <w:rStyle w:val="af"/>
          <w:rFonts w:ascii="Times New Roman" w:hAnsi="Times New Roman" w:cs="Times New Roman"/>
          <w:bCs/>
          <w:sz w:val="24"/>
          <w:szCs w:val="24"/>
        </w:rPr>
        <w:footnoteReference w:id="57"/>
      </w:r>
      <w:r>
        <w:rPr>
          <w:rFonts w:ascii="Times New Roman" w:hAnsi="Times New Roman" w:cs="Times New Roman"/>
          <w:bCs/>
          <w:sz w:val="24"/>
          <w:szCs w:val="24"/>
        </w:rPr>
        <w:t>Приложение 10 «Формы банковских гарантий».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11. Приложение 11 «Условия в отношении программного обеспечения».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12. Форма документа о приемке товара.</w:t>
      </w:r>
    </w:p>
    <w:p w:rsidR="00B2775E" w:rsidRDefault="00B2775E">
      <w:pPr>
        <w:widowControl w:val="0"/>
        <w:spacing w:after="0" w:line="240" w:lineRule="auto"/>
        <w:jc w:val="center"/>
        <w:rPr>
          <w:rFonts w:ascii="Times New Roman" w:eastAsia="Times New Roman" w:hAnsi="Times New Roman" w:cs="Times New Roman"/>
          <w:b/>
          <w:bCs/>
          <w:sz w:val="24"/>
          <w:szCs w:val="24"/>
        </w:rPr>
      </w:pPr>
    </w:p>
    <w:p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Tr="00B2775E">
        <w:trPr>
          <w:trHeight w:val="288"/>
        </w:trPr>
        <w:tc>
          <w:tcPr>
            <w:tcW w:w="5255" w:type="dxa"/>
            <w:gridSpan w:val="2"/>
            <w:vAlign w:val="center"/>
          </w:tcPr>
          <w:p w:rsidR="00B2775E" w:rsidRDefault="00B2775E">
            <w:pPr>
              <w:widowControl w:val="0"/>
              <w:spacing w:after="0" w:line="240" w:lineRule="auto"/>
              <w:jc w:val="center"/>
              <w:rPr>
                <w:rFonts w:ascii="Times New Roman" w:hAnsi="Times New Roman" w:cs="Times New Roman"/>
                <w:b/>
                <w:bCs/>
                <w:sz w:val="24"/>
                <w:szCs w:val="24"/>
              </w:rPr>
            </w:pPr>
          </w:p>
          <w:p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rsidTr="00B2775E">
        <w:trPr>
          <w:gridAfter w:val="1"/>
          <w:wAfter w:w="435" w:type="dxa"/>
          <w:trHeight w:val="576"/>
        </w:trPr>
        <w:tc>
          <w:tcPr>
            <w:tcW w:w="4820" w:type="dxa"/>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Россети Центр»/ПАО «Россети Центр и Приволжье» -</w:t>
            </w:r>
            <w:r>
              <w:rPr>
                <w:rFonts w:ascii="Times New Roman" w:eastAsia="Times New Roman" w:hAnsi="Times New Roman" w:cs="Times New Roman"/>
                <w:sz w:val="24"/>
                <w:szCs w:val="24"/>
                <w:lang w:eastAsia="ru-RU"/>
              </w:rPr>
              <w:t xml:space="preserve"> «_________________» </w:t>
            </w:r>
          </w:p>
        </w:tc>
        <w:tc>
          <w:tcPr>
            <w:tcW w:w="5026" w:type="dxa"/>
            <w:gridSpan w:val="2"/>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rsidTr="00B2775E">
        <w:trPr>
          <w:gridAfter w:val="1"/>
          <w:wAfter w:w="435" w:type="dxa"/>
          <w:trHeight w:val="592"/>
        </w:trPr>
        <w:tc>
          <w:tcPr>
            <w:tcW w:w="4820" w:type="dxa"/>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rsidTr="00B2775E">
        <w:trPr>
          <w:gridAfter w:val="1"/>
          <w:wAfter w:w="435" w:type="dxa"/>
          <w:trHeight w:val="641"/>
        </w:trPr>
        <w:tc>
          <w:tcPr>
            <w:tcW w:w="4820" w:type="dxa"/>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р/с:  ________ в  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р/с:  ____________ в  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rsidTr="00B2775E">
        <w:trPr>
          <w:gridAfter w:val="1"/>
          <w:wAfter w:w="435" w:type="dxa"/>
          <w:trHeight w:val="641"/>
        </w:trPr>
        <w:tc>
          <w:tcPr>
            <w:tcW w:w="4820" w:type="dxa"/>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708"/>
        <w:rPr>
          <w:rFonts w:ascii="Times New Roman" w:hAnsi="Times New Roman" w:cs="Times New Roman"/>
          <w:caps/>
          <w:sz w:val="24"/>
          <w:szCs w:val="24"/>
        </w:rPr>
      </w:pPr>
    </w:p>
    <w:p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58"/>
      </w:r>
    </w:p>
    <w:p w:rsidR="00B2775E" w:rsidRDefault="00B2775E" w:rsidP="00B2775E">
      <w:pPr>
        <w:widowControl w:val="0"/>
        <w:spacing w:after="0" w:line="240" w:lineRule="auto"/>
        <w:ind w:firstLine="709"/>
        <w:rPr>
          <w:rFonts w:ascii="Times New Roman" w:hAnsi="Times New Roman" w:cs="Times New Roman"/>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Pr>
          <w:rFonts w:ascii="Times New Roman" w:hAnsi="Times New Roman" w:cs="Times New Roman"/>
          <w:i/>
          <w:iCs/>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59"/>
      </w:r>
      <w:r>
        <w:rPr>
          <w:rFonts w:ascii="Times New Roman" w:hAnsi="Times New Roman" w:cs="Times New Roman"/>
          <w:i/>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rsidR="00B2775E" w:rsidRDefault="00B2775E" w:rsidP="00B2775E">
      <w:pPr>
        <w:spacing w:after="0"/>
        <w:ind w:firstLine="709"/>
        <w:jc w:val="both"/>
        <w:outlineLvl w:val="0"/>
        <w:rPr>
          <w:rFonts w:ascii="Times New Roman" w:hAnsi="Times New Roman" w:cs="Times New Roman"/>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от 27.12.2002 № 184-ФЗ «О техническом 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r w:rsidR="00FB4712">
        <w:rPr>
          <w:rFonts w:ascii="Times New Roman" w:hAnsi="Times New Roman" w:cs="Times New Roman"/>
          <w:sz w:val="24"/>
          <w:szCs w:val="24"/>
        </w:rPr>
        <w:lastRenderedPageBreak/>
        <w:t>(</w:t>
      </w:r>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rsidR="00B2775E" w:rsidRDefault="00B2775E" w:rsidP="00B2775E">
      <w:pPr>
        <w:spacing w:after="0"/>
        <w:ind w:firstLine="709"/>
        <w:rPr>
          <w:rFonts w:ascii="Times New Roman" w:hAnsi="Times New Roman" w:cs="Times New Roman"/>
          <w:b/>
          <w:b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firstLine="567"/>
        <w:jc w:val="right"/>
        <w:rPr>
          <w:rFonts w:ascii="Times New Roman" w:hAnsi="Times New Roman" w:cs="Times New Roman"/>
          <w:sz w:val="24"/>
          <w:szCs w:val="24"/>
        </w:rPr>
      </w:pPr>
    </w:p>
    <w:p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60"/>
      </w:r>
    </w:p>
    <w:p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jc w:val="center"/>
              <w:rPr>
                <w:b/>
                <w:bCs/>
                <w:sz w:val="22"/>
                <w:szCs w:val="22"/>
                <w:lang w:eastAsia="en-US"/>
              </w:rPr>
            </w:pPr>
            <w:r>
              <w:rPr>
                <w:b/>
                <w:bCs/>
                <w:sz w:val="22"/>
                <w:szCs w:val="22"/>
                <w:lang w:eastAsia="en-US"/>
              </w:rPr>
              <w:t>№</w:t>
            </w:r>
          </w:p>
          <w:p w:rsidR="00B2775E" w:rsidRDefault="00B2775E">
            <w:pPr>
              <w:pStyle w:val="aff0"/>
              <w:spacing w:line="240" w:lineRule="auto"/>
              <w:jc w:val="center"/>
              <w:rPr>
                <w:b/>
                <w:bCs/>
                <w:sz w:val="22"/>
                <w:szCs w:val="22"/>
                <w:lang w:eastAsia="en-US"/>
              </w:rPr>
            </w:pPr>
            <w:r>
              <w:rPr>
                <w:b/>
                <w:bCs/>
                <w:sz w:val="22"/>
                <w:szCs w:val="22"/>
                <w:lang w:eastAsia="en-US"/>
              </w:rPr>
              <w:t>п/п</w:t>
            </w: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left="708" w:firstLine="10774"/>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61"/>
      </w:r>
    </w:p>
    <w:p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62"/>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63"/>
            </w:r>
          </w:p>
        </w:tc>
        <w:tc>
          <w:tcPr>
            <w:tcW w:w="2584"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товара, услуги всего с НДС, если облагается, руб</w:t>
            </w:r>
            <w:r>
              <w:rPr>
                <w:rStyle w:val="af"/>
                <w:rFonts w:ascii="Times New Roman" w:hAnsi="Times New Roman" w:cs="Times New Roman"/>
                <w:b/>
                <w:bCs/>
                <w:sz w:val="24"/>
                <w:szCs w:val="24"/>
              </w:rPr>
              <w:footnoteReference w:id="64"/>
            </w:r>
            <w:r>
              <w:rPr>
                <w:rFonts w:ascii="Times New Roman" w:hAnsi="Times New Roman" w:cs="Times New Roman"/>
                <w:b/>
                <w:bCs/>
                <w:sz w:val="24"/>
                <w:szCs w:val="24"/>
              </w:rPr>
              <w:t>.</w:t>
            </w: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bl>
    <w:p w:rsidR="00B2775E" w:rsidRDefault="00B2775E" w:rsidP="00B2775E">
      <w:pPr>
        <w:widowControl w:val="0"/>
        <w:spacing w:after="0" w:line="240" w:lineRule="auto"/>
        <w:jc w:val="right"/>
        <w:rPr>
          <w:rFonts w:ascii="Times New Roman" w:hAnsi="Times New Roman" w:cs="Times New Roman"/>
        </w:rPr>
      </w:pPr>
    </w:p>
    <w:p w:rsidR="00B2775E" w:rsidRDefault="00B2775E" w:rsidP="00B2775E">
      <w:pPr>
        <w:widowControl w:val="0"/>
        <w:rPr>
          <w:rFonts w:ascii="Times New Roman" w:hAnsi="Times New Roman" w:cs="Times New Roman"/>
        </w:rPr>
      </w:pPr>
    </w:p>
    <w:p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rPr>
          <w:rFonts w:ascii="Times New Roman" w:hAnsi="Times New Roman" w:cs="Times New Roman"/>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rsidR="00B2775E" w:rsidRDefault="00B2775E" w:rsidP="00B2775E">
      <w:pPr>
        <w:widowControl w:val="0"/>
        <w:spacing w:after="0" w:line="240" w:lineRule="auto"/>
        <w:rPr>
          <w:rFonts w:ascii="Times New Roman" w:hAnsi="Times New Roman" w:cs="Times New Roman"/>
        </w:rPr>
      </w:pP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r>
      <w:tr w:rsidR="00B2775E"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Tr="00B2775E">
        <w:trPr>
          <w:gridAfter w:val="1"/>
          <w:wAfter w:w="554" w:type="dxa"/>
        </w:trPr>
        <w:tc>
          <w:tcPr>
            <w:tcW w:w="2448" w:type="dxa"/>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rsidR="00B2775E" w:rsidRDefault="00B2775E">
            <w:pPr>
              <w:rPr>
                <w:rFonts w:ascii="Times New Roman" w:hAnsi="Times New Roman" w:cs="Times New Roman"/>
              </w:rPr>
            </w:pPr>
          </w:p>
        </w:tc>
      </w:tr>
      <w:tr w:rsidR="00B2775E" w:rsidTr="00B2775E">
        <w:tc>
          <w:tcPr>
            <w:tcW w:w="2448" w:type="dxa"/>
            <w:hideMark/>
          </w:tcPr>
          <w:p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ind w:firstLine="708"/>
        <w:rPr>
          <w:rFonts w:ascii="Times New Roman" w:hAnsi="Times New Roman" w:cs="Times New Roman"/>
          <w:b/>
          <w:caps/>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65"/>
      </w: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66"/>
      </w:r>
      <w:r>
        <w:rPr>
          <w:rFonts w:ascii="Times New Roman" w:hAnsi="Times New Roman" w:cs="Times New Roman"/>
          <w:caps/>
        </w:rPr>
        <w:tab/>
      </w: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7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rsidR="00B2775E" w:rsidRDefault="00B2775E">
            <w:pPr>
              <w:widowControl w:val="0"/>
              <w:tabs>
                <w:tab w:val="left" w:pos="12642"/>
              </w:tabs>
              <w:spacing w:after="0" w:line="240" w:lineRule="auto"/>
              <w:ind w:right="262"/>
              <w:jc w:val="center"/>
              <w:rPr>
                <w:rFonts w:ascii="Times New Roman" w:hAnsi="Times New Roman" w:cs="Times New Roman"/>
                <w:sz w:val="24"/>
                <w:szCs w:val="24"/>
              </w:rPr>
            </w:pPr>
            <w:r>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По договорам, заключенным во исполнение договора поставки</w:t>
            </w:r>
          </w:p>
        </w:tc>
      </w:tr>
      <w:tr w:rsidR="00B2775E"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36"/>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начала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окончания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Сроки перечисления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Сумма авансов,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 xml:space="preserve">Сроки проведения расчетов </w:t>
            </w:r>
          </w:p>
          <w:p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за товары/услуги</w:t>
            </w:r>
          </w:p>
          <w:p w:rsidR="00B2775E" w:rsidRDefault="00B2775E">
            <w:pPr>
              <w:widowControl w:val="0"/>
              <w:spacing w:after="0" w:line="240" w:lineRule="auto"/>
              <w:jc w:val="center"/>
              <w:rPr>
                <w:rFonts w:ascii="Times New Roman" w:hAnsi="Times New Roman" w:cs="Times New Roman"/>
                <w:b/>
                <w:bCs/>
                <w:sz w:val="24"/>
                <w:szCs w:val="24"/>
              </w:rPr>
            </w:pPr>
          </w:p>
          <w:p w:rsidR="00B2775E"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Всего перечислено (гр. 17 + гр. 19)</w:t>
            </w:r>
          </w:p>
        </w:tc>
      </w:tr>
      <w:tr w:rsidR="00B2775E"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r>
      <w:tr w:rsidR="00B2775E"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r>
    </w:tbl>
    <w:p w:rsidR="00B2775E" w:rsidRDefault="00B2775E" w:rsidP="00B2775E">
      <w:pPr>
        <w:widowControl w:val="0"/>
        <w:spacing w:after="0" w:line="240" w:lineRule="auto"/>
        <w:jc w:val="both"/>
        <w:rPr>
          <w:rFonts w:ascii="Times New Roman" w:hAnsi="Times New Roman" w:cs="Times New Roman"/>
          <w:sz w:val="24"/>
          <w:szCs w:val="24"/>
        </w:rPr>
      </w:pPr>
    </w:p>
    <w:p w:rsidR="00B2775E" w:rsidRDefault="00B2775E" w:rsidP="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Поставщика ________________________________</w:t>
      </w:r>
    </w:p>
    <w:p w:rsidR="00B2775E" w:rsidRDefault="00B2775E" w:rsidP="00B2775E">
      <w:pPr>
        <w:widowControl w:val="0"/>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дата составления справки __________</w:t>
      </w:r>
    </w:p>
    <w:p w:rsidR="00B2775E" w:rsidRDefault="00B2775E" w:rsidP="00B2775E">
      <w:pPr>
        <w:widowControl w:val="0"/>
        <w:spacing w:after="0" w:line="240" w:lineRule="auto"/>
        <w:ind w:firstLine="5400"/>
        <w:jc w:val="both"/>
        <w:rPr>
          <w:rFonts w:ascii="Times New Roman" w:hAnsi="Times New Roman" w:cs="Times New Roman"/>
          <w:sz w:val="24"/>
          <w:szCs w:val="24"/>
        </w:rPr>
      </w:pPr>
    </w:p>
    <w:p w:rsidR="00B2775E" w:rsidRDefault="00B2775E" w:rsidP="00B2775E">
      <w:pPr>
        <w:widowControl w:val="0"/>
        <w:pBdr>
          <w:bottom w:val="single" w:sz="12" w:space="1" w:color="auto"/>
        </w:pBdr>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8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ind w:left="11057"/>
        <w:rPr>
          <w:rFonts w:ascii="Times New Roman" w:hAnsi="Times New Roman" w:cs="Times New Roman"/>
          <w:sz w:val="24"/>
          <w:szCs w:val="24"/>
        </w:rPr>
      </w:pPr>
    </w:p>
    <w:p w:rsidR="00B2775E"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Отчет об использовании авансовых платежей на ____________ 20____г.</w:t>
      </w:r>
    </w:p>
    <w:p w:rsidR="00B2775E"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ИСПОЛЬЗОВАНИЕ ПОЛУЧЕННЫХ АВАНСОВ ПОСТАВЩИКОМ</w:t>
            </w:r>
          </w:p>
        </w:tc>
      </w:tr>
      <w:tr w:rsidR="00B2775E"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r>
      <w:tr w:rsidR="00B2775E"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2775E"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198"/>
        </w:trPr>
        <w:tc>
          <w:tcPr>
            <w:tcW w:w="1821" w:type="dxa"/>
            <w:tcBorders>
              <w:top w:val="nil"/>
              <w:left w:val="single" w:sz="8" w:space="0" w:color="auto"/>
              <w:bottom w:val="single" w:sz="4" w:space="0" w:color="auto"/>
              <w:right w:val="single" w:sz="4" w:space="0" w:color="auto"/>
            </w:tcBorders>
            <w:vAlign w:val="center"/>
          </w:tcPr>
          <w:p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300"/>
        </w:trPr>
        <w:tc>
          <w:tcPr>
            <w:tcW w:w="13892" w:type="dxa"/>
            <w:gridSpan w:val="15"/>
            <w:noWrap/>
            <w:vAlign w:val="bottom"/>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Счета, договоры и платежные поручения по пп. 4, 5, 8, 13, 14 настоящей формы прилагаются в подтверждение целевого </w:t>
            </w:r>
            <w:r>
              <w:rPr>
                <w:rFonts w:ascii="Times New Roman" w:hAnsi="Times New Roman" w:cs="Times New Roman"/>
                <w:sz w:val="24"/>
                <w:szCs w:val="24"/>
              </w:rPr>
              <w:lastRenderedPageBreak/>
              <w:t>использования авансовых платежей.</w:t>
            </w:r>
          </w:p>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trPr>
                <w:trHeight w:val="238"/>
              </w:trPr>
              <w:tc>
                <w:tcPr>
                  <w:tcW w:w="282"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rsidP="00B2775E">
      <w:pPr>
        <w:widowControl w:val="0"/>
        <w:tabs>
          <w:tab w:val="left" w:pos="709"/>
        </w:tabs>
        <w:suppressAutoHyphens/>
        <w:spacing w:after="0" w:line="240" w:lineRule="auto"/>
        <w:rPr>
          <w:rFonts w:ascii="Times New Roman" w:hAnsi="Times New Roman" w:cs="Times New Roman"/>
        </w:rPr>
      </w:pPr>
      <w:r>
        <w:rPr>
          <w:rFonts w:ascii="Times New Roman" w:hAnsi="Times New Roman" w:cs="Times New Roman"/>
        </w:rPr>
        <w:t xml:space="preserve">                       Подпись / расшифровка подписи (Поставщика)</w:t>
      </w: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spacing w:after="0" w:line="240" w:lineRule="auto"/>
        <w:rPr>
          <w:rFonts w:ascii="Times New Roman" w:hAnsi="Times New Roman" w:cs="Times New Roman"/>
          <w:sz w:val="24"/>
          <w:szCs w:val="24"/>
        </w:rPr>
      </w:pPr>
    </w:p>
    <w:p w:rsidR="00B2775E" w:rsidRDefault="00B2775E" w:rsidP="00B2775E">
      <w:pPr>
        <w:widowControl w:val="0"/>
        <w:spacing w:after="0" w:line="240" w:lineRule="auto"/>
        <w:rPr>
          <w:rFonts w:ascii="Times New Roman" w:hAnsi="Times New Roman" w:cs="Times New Roman"/>
          <w:sz w:val="24"/>
          <w:szCs w:val="24"/>
        </w:rPr>
      </w:pPr>
    </w:p>
    <w:p w:rsidR="00B2775E" w:rsidRDefault="00B2775E" w:rsidP="00B2775E">
      <w:pPr>
        <w:widowControl w:val="0"/>
        <w:spacing w:after="0" w:line="240" w:lineRule="auto"/>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9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rsidR="00B2775E" w:rsidRDefault="00B2775E" w:rsidP="00B2775E">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Обеспечение исполнения обязательств</w:t>
      </w:r>
      <w:r>
        <w:rPr>
          <w:rStyle w:val="af"/>
          <w:rFonts w:ascii="Times New Roman" w:hAnsi="Times New Roman" w:cs="Times New Roman"/>
          <w:b/>
          <w:bCs/>
          <w:caps/>
          <w:sz w:val="24"/>
          <w:szCs w:val="24"/>
        </w:rPr>
        <w:footnoteReference w:id="67"/>
      </w:r>
    </w:p>
    <w:p w:rsidR="00B2775E"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Pr>
          <w:rFonts w:ascii="Times New Roman" w:hAnsi="Times New Roman" w:cs="Times New Roman"/>
          <w:i/>
          <w:sz w:val="24"/>
          <w:szCs w:val="24"/>
        </w:rPr>
        <w:t>1. Поставщик должен предоставить обеспечение исполнения обязательств по Договору</w:t>
      </w:r>
      <w:r>
        <w:rPr>
          <w:rStyle w:val="af"/>
          <w:rFonts w:ascii="Times New Roman" w:hAnsi="Times New Roman" w:cs="Times New Roman"/>
          <w:sz w:val="24"/>
          <w:szCs w:val="24"/>
        </w:rPr>
        <w:footnoteReference w:id="68"/>
      </w:r>
      <w:r>
        <w:rPr>
          <w:rFonts w:ascii="Times New Roman" w:hAnsi="Times New Roman" w:cs="Times New Roman"/>
          <w:i/>
          <w:sz w:val="24"/>
          <w:szCs w:val="24"/>
        </w:rPr>
        <w:t>(и обеспечение возврата авансовых платежей)</w:t>
      </w:r>
      <w:r>
        <w:rPr>
          <w:rStyle w:val="af"/>
          <w:rFonts w:ascii="Times New Roman" w:hAnsi="Times New Roman" w:cs="Times New Roman"/>
          <w:i/>
          <w:sz w:val="24"/>
          <w:szCs w:val="24"/>
        </w:rPr>
        <w:footnoteReference w:id="69"/>
      </w:r>
      <w:r>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2. Поставщик должен предоставить</w:t>
      </w:r>
      <w:r>
        <w:rPr>
          <w:rFonts w:ascii="Times New Roman" w:hAnsi="Times New Roman" w:cs="Times New Roman"/>
          <w:b/>
        </w:rPr>
        <w:t xml:space="preserve"> безусловную и безотзывную банковскую гарантию на возврат авансовых платежей</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10 </w:t>
      </w:r>
      <w:r>
        <w:rPr>
          <w:rStyle w:val="af"/>
          <w:rFonts w:ascii="Times New Roman" w:hAnsi="Times New Roman" w:cs="Times New Roman"/>
        </w:rPr>
        <w:footnoteReference w:id="70"/>
      </w:r>
      <w:r>
        <w:rPr>
          <w:rFonts w:ascii="Times New Roman" w:hAnsi="Times New Roman" w:cs="Times New Roman"/>
        </w:rPr>
        <w:t xml:space="preserve"> к Договору;</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т.ч.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банковской гарантии на возврат авансовых платежей по Договору должна быть не менее суммы, подлежащей выплате Поставщику в качестве аванса по Договору;</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w:t>
      </w:r>
    </w:p>
    <w:p w:rsidR="00B2775E"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Pr>
          <w:rFonts w:ascii="Times New Roman" w:hAnsi="Times New Roman" w:cs="Times New Roman"/>
        </w:rPr>
        <w:t>2.2. Оригинал банковской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банковская гарантия, и выставления счета Поставщиком;</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обязательств по Договору</w:t>
      </w:r>
      <w:r>
        <w:rPr>
          <w:rStyle w:val="af"/>
          <w:rFonts w:ascii="Times New Roman" w:hAnsi="Times New Roman" w:cs="Times New Roman"/>
          <w:b/>
        </w:rPr>
        <w:footnoteReference w:id="71"/>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Pr>
          <w:rStyle w:val="af"/>
          <w:rFonts w:ascii="Times New Roman" w:hAnsi="Times New Roman" w:cs="Times New Roman"/>
        </w:rPr>
        <w:footnoteReference w:id="72"/>
      </w:r>
      <w:r>
        <w:rPr>
          <w:rFonts w:ascii="Times New Roman" w:hAnsi="Times New Roman" w:cs="Times New Roman"/>
        </w:rPr>
        <w:t xml:space="preserve"> к Договору.</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Pr>
          <w:rStyle w:val="af"/>
          <w:rFonts w:ascii="Times New Roman" w:hAnsi="Times New Roman" w:cs="Times New Roman"/>
          <w:sz w:val="24"/>
          <w:szCs w:val="24"/>
        </w:rPr>
        <w:footnoteReference w:id="73"/>
      </w:r>
      <w:r>
        <w:rPr>
          <w:rFonts w:ascii="Times New Roman" w:hAnsi="Times New Roman" w:cs="Times New Roman"/>
          <w:sz w:val="24"/>
          <w:szCs w:val="24"/>
        </w:rPr>
        <w:t xml:space="preserve">  от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w:t>
      </w:r>
      <w:r>
        <w:rPr>
          <w:rFonts w:ascii="Times New Roman" w:hAnsi="Times New Roman" w:cs="Times New Roman"/>
        </w:rPr>
        <w:lastRenderedPageBreak/>
        <w:t xml:space="preserve">Допускается по согласованию с Покупателем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2.3.4. Сумма действующих принятых Покупателем банковских гарантий на исполнение обязательств по Договору должна составлять не менее  ___ %</w:t>
      </w:r>
      <w:r>
        <w:rPr>
          <w:rStyle w:val="af"/>
          <w:rFonts w:ascii="Times New Roman" w:hAnsi="Times New Roman" w:cs="Times New Roman"/>
        </w:rPr>
        <w:footnoteReference w:id="74"/>
      </w:r>
      <w:r>
        <w:rPr>
          <w:rFonts w:ascii="Times New Roman" w:hAnsi="Times New Roman" w:cs="Times New Roman"/>
        </w:rPr>
        <w:t xml:space="preserve"> от Цены Договора с учетом дополнительного соглашения.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шефмонтажных работ/консервации/переконсервации/расконсервации и гарантийных обязательств</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Pr>
          <w:rStyle w:val="af"/>
          <w:rFonts w:ascii="Times New Roman" w:hAnsi="Times New Roman" w:cs="Times New Roman"/>
        </w:rPr>
        <w:footnoteReference w:id="75"/>
      </w:r>
      <w:r>
        <w:rPr>
          <w:rFonts w:ascii="Times New Roman" w:hAnsi="Times New Roman" w:cs="Times New Roman"/>
        </w:rPr>
        <w:t xml:space="preserve"> к Договору.</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банковской гарантии на исполнение гарантийных обязательств по Договору должна составлять не менее __ %</w:t>
      </w:r>
      <w:r>
        <w:rPr>
          <w:rStyle w:val="af"/>
          <w:rFonts w:ascii="Times New Roman" w:hAnsi="Times New Roman" w:cs="Times New Roman"/>
          <w:sz w:val="24"/>
          <w:szCs w:val="24"/>
        </w:rPr>
        <w:footnoteReference w:id="76"/>
      </w:r>
      <w:r>
        <w:rPr>
          <w:rFonts w:ascii="Times New Roman" w:hAnsi="Times New Roman" w:cs="Times New Roman"/>
          <w:sz w:val="24"/>
          <w:szCs w:val="24"/>
        </w:rPr>
        <w:t xml:space="preserve">  от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Pr>
          <w:rFonts w:ascii="Times New Roman" w:hAnsi="Times New Roman" w:cs="Times New Roman"/>
        </w:rPr>
        <w:t xml:space="preserve">. Допускается по согласованию с Покупателем предоставление банковской гарантии на исполнение гарантийных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за  ______ дней до начала гарантийного срока по Договору. </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2.4.4. Сумма действующих принятых Покупателем банковских гарантий на исполнение гарантийных обязательств по Договору должна составлять не менее  ___ %</w:t>
      </w:r>
      <w:r>
        <w:rPr>
          <w:rStyle w:val="af"/>
          <w:rFonts w:ascii="Times New Roman" w:hAnsi="Times New Roman" w:cs="Times New Roman"/>
        </w:rPr>
        <w:footnoteReference w:id="77"/>
      </w:r>
      <w:r>
        <w:rPr>
          <w:rFonts w:ascii="Times New Roman" w:hAnsi="Times New Roman" w:cs="Times New Roman"/>
        </w:rPr>
        <w:t xml:space="preserve"> от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Pr>
          <w:rStyle w:val="af"/>
          <w:rFonts w:ascii="Times New Roman" w:hAnsi="Times New Roman" w:cs="Times New Roman"/>
        </w:rPr>
        <w:footnoteReference w:id="78"/>
      </w:r>
      <w:r>
        <w:rPr>
          <w:rFonts w:ascii="Times New Roman" w:hAnsi="Times New Roman" w:cs="Times New Roman"/>
        </w:rPr>
        <w:t xml:space="preserve">, в соответствии с условиями Договора. </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5. Обеспечительный платеж не применяется для обеспечения возврата авансовых платежей. </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Pr>
          <w:rFonts w:ascii="Times New Roman" w:hAnsi="Times New Roman" w:cs="Times New Roman"/>
          <w:b/>
        </w:rPr>
        <w:lastRenderedPageBreak/>
        <w:t>6. Обеспечение исполнения обязательств по Договору в виде обеспечительного платежа должно соответствовать следующим требованиям:</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6.2. Сумма обеспечительного платежа должна составлять не менее  ___ %</w:t>
      </w:r>
      <w:r>
        <w:rPr>
          <w:rStyle w:val="af"/>
          <w:rFonts w:ascii="Times New Roman" w:hAnsi="Times New Roman" w:cs="Times New Roman"/>
        </w:rPr>
        <w:footnoteReference w:id="79"/>
      </w:r>
      <w:r>
        <w:rPr>
          <w:rFonts w:ascii="Times New Roman" w:hAnsi="Times New Roman" w:cs="Times New Roman"/>
        </w:rPr>
        <w:t xml:space="preserve">  от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довнести обеспечительный платеж до суммы, рассчитываемой с учетом п.1.7.2 настоящего Приложения к Договор</w:t>
      </w:r>
      <w:r>
        <w:rPr>
          <w:rFonts w:ascii="Times New Roman" w:hAnsi="Times New Roman" w:cs="Times New Roman"/>
          <w:i/>
        </w:rPr>
        <w:t>у</w:t>
      </w:r>
      <w:r>
        <w:rPr>
          <w:rFonts w:ascii="Times New Roman" w:hAnsi="Times New Roman" w:cs="Times New Roman"/>
        </w:rPr>
        <w:t>, в течение ________ дней с момента изменения Договора (заключения дополнительного соглашения).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w:t>
      </w:r>
      <w:r>
        <w:rPr>
          <w:rFonts w:ascii="Times New Roman" w:hAnsi="Times New Roman" w:cs="Times New Roman"/>
        </w:rPr>
        <w:lastRenderedPageBreak/>
        <w:t>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8. При использовании любого из способов обеспечения в случае увеличения Цены Договора Поставщик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Pr>
          <w:rStyle w:val="af"/>
          <w:rFonts w:ascii="Times New Roman" w:hAnsi="Times New Roman" w:cs="Times New Roman"/>
          <w:i/>
        </w:rPr>
        <w:footnoteReference w:id="80"/>
      </w:r>
      <w:r>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Pr>
          <w:rStyle w:val="af"/>
          <w:rFonts w:ascii="Times New Roman" w:hAnsi="Times New Roman" w:cs="Times New Roman"/>
          <w:i/>
        </w:rPr>
        <w:footnoteReference w:id="81"/>
      </w:r>
      <w:r>
        <w:rPr>
          <w:rFonts w:ascii="Times New Roman" w:hAnsi="Times New Roman" w:cs="Times New Roman"/>
        </w:rPr>
        <w:t>.</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10. Банк, предоставляющий банковскую гарантию, должен соответствовать следующим требованиям:</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обладает действующей лицензией на банковскую деятельность, выданной Банком России</w:t>
      </w:r>
      <w:r>
        <w:rPr>
          <w:rStyle w:val="af"/>
          <w:rFonts w:cs="Times New Roman"/>
          <w:b w:val="0"/>
        </w:rPr>
        <w:footnoteReference w:id="82"/>
      </w:r>
      <w:r>
        <w:rPr>
          <w:rFonts w:cs="Times New Roman"/>
          <w:b w:val="0"/>
        </w:rPr>
        <w:t>;</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Style w:val="af"/>
          <w:rFonts w:cs="Times New Roman"/>
          <w:b w:val="0"/>
        </w:rPr>
        <w:footnoteReference w:id="83"/>
      </w:r>
      <w:r>
        <w:rPr>
          <w:rFonts w:cs="Times New Roman"/>
          <w:b w:val="0"/>
        </w:rPr>
        <w:t>;</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Pr>
          <w:rStyle w:val="af"/>
          <w:rFonts w:cs="Times New Roman"/>
          <w:b w:val="0"/>
        </w:rPr>
        <w:footnoteReference w:id="84"/>
      </w:r>
      <w:r>
        <w:rPr>
          <w:rFonts w:cs="Times New Roman"/>
          <w:b w:val="0"/>
        </w:rPr>
        <w:t>.</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Дополнительные требования</w:t>
            </w:r>
          </w:p>
        </w:tc>
      </w:tr>
      <w:tr w:rsidR="00B2775E"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val="en-US" w:eastAsia="en-US"/>
              </w:rPr>
              <w:lastRenderedPageBreak/>
              <w:t>BBB</w:t>
            </w:r>
            <w:r>
              <w:rPr>
                <w:rFonts w:eastAsia="Calibri" w:cs="Times New Roman"/>
                <w:b w:val="0"/>
                <w:lang w:eastAsia="en-US"/>
              </w:rPr>
              <w:t>(</w:t>
            </w:r>
            <w:r>
              <w:rPr>
                <w:rFonts w:eastAsia="Calibri" w:cs="Times New Roman"/>
                <w:b w:val="0"/>
                <w:lang w:val="en-US" w:eastAsia="en-US"/>
              </w:rPr>
              <w:t>RU</w:t>
            </w:r>
            <w:r>
              <w:rPr>
                <w:rFonts w:eastAsia="Calibri" w:cs="Times New Roman"/>
                <w:b w:val="0"/>
                <w:lang w:eastAsia="en-US"/>
              </w:rPr>
              <w:t xml:space="preserve">)/ </w:t>
            </w:r>
            <w:r>
              <w:rPr>
                <w:rFonts w:eastAsia="Calibri" w:cs="Times New Roman"/>
                <w:b w:val="0"/>
                <w:lang w:val="en-US" w:eastAsia="en-US"/>
              </w:rPr>
              <w:t>ruBBB</w:t>
            </w:r>
            <w:r>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eastAsia="en-US"/>
              </w:rPr>
              <w:t>- собственные средства (капитал) банка-гаранта</w:t>
            </w:r>
            <w:r>
              <w:rPr>
                <w:rStyle w:val="af"/>
                <w:rFonts w:eastAsia="Calibri" w:cs="Times New Roman"/>
                <w:b w:val="0"/>
                <w:lang w:eastAsia="en-US"/>
              </w:rPr>
              <w:footnoteReference w:id="85"/>
            </w:r>
            <w:r>
              <w:rPr>
                <w:rFonts w:eastAsia="Calibri" w:cs="Times New Roman"/>
                <w:b w:val="0"/>
                <w:lang w:eastAsia="en-US"/>
              </w:rPr>
              <w:t xml:space="preserve"> превышают либо равны 10 млрд. рублей</w:t>
            </w:r>
          </w:p>
        </w:tc>
      </w:tr>
    </w:tbl>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Pr>
          <w:rStyle w:val="af"/>
          <w:rFonts w:eastAsia="Calibri" w:cs="Times New Roman"/>
          <w:b w:val="0"/>
        </w:rPr>
        <w:footnoteReference w:id="86"/>
      </w:r>
      <w:r>
        <w:rPr>
          <w:rFonts w:cs="Times New Roman"/>
          <w:b w:val="0"/>
        </w:rPr>
        <w:t xml:space="preserve">. </w:t>
      </w:r>
    </w:p>
    <w:p w:rsidR="00B2775E" w:rsidRDefault="00B2775E" w:rsidP="00B2775E">
      <w:pPr>
        <w:widowControl w:val="0"/>
        <w:spacing w:after="0" w:line="300" w:lineRule="exact"/>
        <w:ind w:firstLine="709"/>
        <w:jc w:val="both"/>
        <w:rPr>
          <w:rFonts w:ascii="Times New Roman" w:hAnsi="Times New Roman" w:cs="Times New Roman"/>
          <w:b/>
          <w:sz w:val="24"/>
          <w:szCs w:val="24"/>
        </w:rPr>
      </w:pPr>
      <w:r>
        <w:rPr>
          <w:rFonts w:ascii="Times New Roman" w:hAnsi="Times New Roman" w:cs="Times New Roman"/>
          <w:b/>
          <w:sz w:val="24"/>
          <w:szCs w:val="24"/>
        </w:rPr>
        <w:t>Концентрация риска на одного банка-гаранта.</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
          <w:rFonts w:cs="Times New Roman"/>
          <w:b w:val="0"/>
        </w:rPr>
        <w:footnoteReference w:id="87"/>
      </w:r>
      <w:r>
        <w:rPr>
          <w:rFonts w:cs="Times New Roman"/>
          <w:b w:val="0"/>
        </w:rPr>
        <w:t xml:space="preserve"> банка-гаранта;</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гарант имеет хотя бы 1 рейтинг на уровне не ниже A-(RU)/ruA-: 5% от объема собственных средства (капитала)</w:t>
      </w:r>
      <w:r>
        <w:rPr>
          <w:rStyle w:val="af"/>
          <w:rFonts w:cs="Times New Roman"/>
          <w:b w:val="0"/>
        </w:rPr>
        <w:footnoteReference w:id="88"/>
      </w:r>
      <w:r>
        <w:rPr>
          <w:rFonts w:cs="Times New Roman"/>
          <w:b w:val="0"/>
        </w:rPr>
        <w:t xml:space="preserve"> банка-гаранта;</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в остальных случаях: 2% от капитала объема собственных средства (капитала)</w:t>
      </w:r>
      <w:r>
        <w:rPr>
          <w:rStyle w:val="af"/>
          <w:rFonts w:cs="Times New Roman"/>
          <w:b w:val="0"/>
        </w:rPr>
        <w:footnoteReference w:id="89"/>
      </w:r>
      <w:r>
        <w:rPr>
          <w:rFonts w:cs="Times New Roman"/>
          <w:b w:val="0"/>
        </w:rPr>
        <w:t xml:space="preserve"> банка-гаранта.</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В случае наличия контр-гарантии банка-партнера Покупателя оценка соответствия установленным требованиям проводится не по Банку-Эмитенту, а по Банку-Гаранту, выдавшему контр-гарантию.</w:t>
      </w:r>
    </w:p>
    <w:p w:rsidR="00B2775E"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11. Банковская гарантия должна быть выдана в форме электронного сообщения с использованием телекоммуникационной системы SWIFT (СВИФТ)</w:t>
      </w:r>
      <w:r>
        <w:rPr>
          <w:rStyle w:val="af"/>
          <w:rFonts w:ascii="Times New Roman" w:hAnsi="Times New Roman" w:cs="Times New Roman"/>
        </w:rPr>
        <w:footnoteReference w:id="90"/>
      </w:r>
      <w:r>
        <w:rPr>
          <w:rFonts w:ascii="Times New Roman" w:hAnsi="Times New Roman" w:cs="Times New Roman"/>
        </w:rPr>
        <w:t xml:space="preserve"> или в письменном форме в виде оригинала на бумажном носителе.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случае,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w:t>
      </w:r>
      <w:r>
        <w:rPr>
          <w:rFonts w:ascii="Times New Roman" w:hAnsi="Times New Roman" w:cs="Times New Roman"/>
        </w:rPr>
        <w:lastRenderedPageBreak/>
        <w:t xml:space="preserve">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Pr>
          <w:rFonts w:ascii="Times New Roman" w:hAnsi="Times New Roman" w:cs="Times New Roman"/>
        </w:rPr>
        <w:t>-</w:t>
      </w:r>
      <w:r>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14. По завершении экспертизы Покупатель направляет Поставщику уведомление о принятии банковской 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безотзывности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 В таких случаях банковская гарантия не считается предоставленной и подлежит возврату Поставщику.</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17. В случае,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rsidR="00B2775E" w:rsidRDefault="00B2775E" w:rsidP="00B2775E">
      <w:pPr>
        <w:pStyle w:val="1"/>
        <w:widowControl w:val="0"/>
        <w:numPr>
          <w:ilvl w:val="0"/>
          <w:numId w:val="0"/>
        </w:numPr>
        <w:spacing w:line="300" w:lineRule="exact"/>
        <w:ind w:firstLine="709"/>
        <w:rPr>
          <w:rFonts w:ascii="Times New Roman" w:hAnsi="Times New Roman" w:cs="Times New Roman"/>
        </w:rPr>
      </w:pPr>
      <w:r>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при замене банковской гарантии на новую в порядке, установленном Договором;</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по истечении срока действия банковской гарантии;</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Договор предусматривает возможность досрочного возврата банковской гарантии.</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w:t>
      </w:r>
      <w:r>
        <w:rPr>
          <w:rFonts w:ascii="Times New Roman" w:hAnsi="Times New Roman" w:cs="Times New Roman"/>
        </w:rPr>
        <w:lastRenderedPageBreak/>
        <w:t xml:space="preserve">банковской гарантии, банк-гарант, сведения о представителях передающей и принимающей Стороны.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19. Возврат банковской гарантии осуществляется в следующие сроки:</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в случае возврата банковской гарантии при ее замене - в течение ____ дней с даты подтверждения соответствия новой банковской гарантии установленным Договором требованиям;</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Pr>
          <w:rFonts w:ascii="Times New Roman" w:hAnsi="Times New Roman" w:cs="Times New Roman"/>
        </w:rPr>
        <w:t>-</w:t>
      </w:r>
      <w:r>
        <w:rPr>
          <w:rFonts w:ascii="Times New Roman" w:hAnsi="Times New Roman" w:cs="Times New Roman"/>
        </w:rPr>
        <w:t xml:space="preserve"> в течение _____ дней с даты обращения Поставщика.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20. </w:t>
      </w:r>
      <w:r>
        <w:rPr>
          <w:rStyle w:val="af"/>
          <w:rFonts w:ascii="Times New Roman" w:hAnsi="Times New Roman" w:cs="Times New Roman"/>
        </w:rPr>
        <w:footnoteReference w:id="91"/>
      </w:r>
      <w:r>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22. </w:t>
      </w:r>
      <w:r>
        <w:rPr>
          <w:rStyle w:val="af"/>
          <w:rFonts w:ascii="Times New Roman" w:hAnsi="Times New Roman" w:cs="Times New Roman"/>
        </w:rPr>
        <w:footnoteReference w:id="92"/>
      </w:r>
      <w:r>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lastRenderedPageBreak/>
        <w:t>- принятие судом к производству заявления о признании Аффилированного лица несостоятельным (банкротом).</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10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rsidR="00B2775E" w:rsidRDefault="00B2775E" w:rsidP="00B2775E">
      <w:pPr>
        <w:widowControl w:val="0"/>
        <w:rPr>
          <w:rFonts w:ascii="Times New Roman" w:hAnsi="Times New Roman" w:cs="Times New Roman"/>
          <w:b/>
          <w:sz w:val="24"/>
          <w:szCs w:val="24"/>
        </w:rPr>
      </w:pPr>
    </w:p>
    <w:p w:rsidR="00B2775E" w:rsidRDefault="00B2775E" w:rsidP="00B2775E">
      <w:pPr>
        <w:pStyle w:val="14"/>
        <w:widowControl w:val="0"/>
        <w:ind w:left="4961" w:right="-8" w:hanging="4961"/>
        <w:jc w:val="center"/>
        <w:rPr>
          <w:rFonts w:ascii="Times New Roman" w:hAnsi="Times New Roman" w:cs="Times New Roman"/>
          <w:b/>
          <w:bCs/>
          <w:sz w:val="24"/>
          <w:szCs w:val="24"/>
        </w:rPr>
      </w:pPr>
      <w:r>
        <w:rPr>
          <w:rFonts w:ascii="Times New Roman" w:hAnsi="Times New Roman" w:cs="Times New Roman"/>
          <w:b/>
          <w:kern w:val="32"/>
          <w:sz w:val="24"/>
          <w:lang w:val="ru-RU"/>
        </w:rPr>
        <w:t>ФОРМЫ БАНКОВСКИХ ГАРАНТИЙ</w:t>
      </w:r>
    </w:p>
    <w:p w:rsidR="00B2775E" w:rsidRDefault="00B2775E" w:rsidP="00B2775E">
      <w:pPr>
        <w:widowControl w:val="0"/>
        <w:ind w:left="4962" w:right="-8"/>
        <w:rPr>
          <w:rFonts w:ascii="Times New Roman" w:hAnsi="Times New Roman" w:cs="Times New Roman"/>
          <w:bCs/>
          <w:sz w:val="24"/>
          <w:szCs w:val="24"/>
        </w:rPr>
      </w:pPr>
    </w:p>
    <w:p w:rsidR="00B2775E" w:rsidRDefault="00B2775E" w:rsidP="00B2775E">
      <w:pPr>
        <w:widowControl w:val="0"/>
        <w:ind w:firstLine="708"/>
        <w:jc w:val="both"/>
        <w:rPr>
          <w:rFonts w:ascii="Times New Roman" w:hAnsi="Times New Roman" w:cs="Times New Roman"/>
          <w:kern w:val="32"/>
          <w:sz w:val="24"/>
          <w:szCs w:val="24"/>
        </w:rPr>
      </w:pPr>
      <w:r>
        <w:rPr>
          <w:rFonts w:ascii="Times New Roman" w:hAnsi="Times New Roman" w:cs="Times New Roman"/>
          <w:sz w:val="24"/>
          <w:szCs w:val="24"/>
        </w:rPr>
        <w:t>Указываются формы банковских гарантий, исходя из форм обеспечения, применяемого в соответствии с Приложением 9 к Договору,  в соответствии с ОРД Покупателя</w:t>
      </w:r>
      <w:r>
        <w:rPr>
          <w:rStyle w:val="af"/>
          <w:rFonts w:ascii="Times New Roman" w:hAnsi="Times New Roman" w:cs="Times New Roman"/>
          <w:sz w:val="24"/>
          <w:szCs w:val="24"/>
        </w:rPr>
        <w:footnoteReference w:id="93"/>
      </w:r>
      <w:r>
        <w:rPr>
          <w:rFonts w:ascii="Times New Roman" w:hAnsi="Times New Roman" w:cs="Times New Roman"/>
          <w:sz w:val="24"/>
          <w:szCs w:val="24"/>
        </w:rPr>
        <w:t>.</w:t>
      </w:r>
    </w:p>
    <w:p w:rsidR="00B2775E" w:rsidRDefault="00B2775E" w:rsidP="00B2775E">
      <w:pPr>
        <w:widowControl w:val="0"/>
      </w:pPr>
    </w:p>
    <w:p w:rsidR="00B2775E" w:rsidRDefault="00B2775E" w:rsidP="00B2775E">
      <w:pPr>
        <w:widowControl w:val="0"/>
      </w:pPr>
    </w:p>
    <w:p w:rsidR="00B2775E"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pPr>
    </w:p>
    <w:p w:rsidR="00B2775E" w:rsidRDefault="00B2775E" w:rsidP="00B2775E">
      <w:pPr>
        <w:widowControl w:val="0"/>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tabs>
          <w:tab w:val="left" w:pos="1692"/>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11 </w:t>
      </w:r>
    </w:p>
    <w:p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rsidR="00B2775E" w:rsidRDefault="00B2775E" w:rsidP="00B2775E">
      <w:pPr>
        <w:rPr>
          <w:rFonts w:ascii="Times New Roman" w:hAnsi="Times New Roman" w:cs="Times New Roman"/>
          <w:sz w:val="24"/>
          <w:szCs w:val="24"/>
        </w:rPr>
      </w:pPr>
    </w:p>
    <w:p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(сублицензионный) договор.</w:t>
      </w: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rPr>
          <w:rFonts w:ascii="Times New Roman" w:hAnsi="Times New Roman" w:cs="Times New Roman"/>
          <w:sz w:val="24"/>
          <w:szCs w:val="24"/>
        </w:rPr>
      </w:pPr>
    </w:p>
    <w:p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12</w:t>
      </w: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005A6AE6">
        <w:rPr>
          <w:rFonts w:ascii="Times New Roman" w:eastAsia="Times New Roman" w:hAnsi="Times New Roman" w:cs="Times New Roman"/>
          <w:bCs/>
          <w:sz w:val="24"/>
          <w:szCs w:val="24"/>
        </w:rPr>
        <w:t xml:space="preserve">. </w:t>
      </w:r>
    </w:p>
    <w:p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rsidR="00B2775E" w:rsidRDefault="00B2775E" w:rsidP="00B2775E">
      <w:pPr>
        <w:ind w:left="7086"/>
        <w:rPr>
          <w:rFonts w:ascii="Times New Roman" w:eastAsia="Times New Roman" w:hAnsi="Times New Roman" w:cs="Times New Roman"/>
          <w:bCs/>
          <w:sz w:val="24"/>
          <w:szCs w:val="24"/>
        </w:rPr>
      </w:pPr>
    </w:p>
    <w:p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rsidR="00B2775E" w:rsidRDefault="00B2775E" w:rsidP="00B2775E">
      <w:pPr>
        <w:jc w:val="center"/>
        <w:rPr>
          <w:rFonts w:ascii="Times New Roman" w:eastAsia="Times New Roman" w:hAnsi="Times New Roman" w:cs="Times New Roman"/>
          <w:b/>
          <w:bCs/>
          <w:sz w:val="24"/>
          <w:szCs w:val="24"/>
        </w:rPr>
      </w:pP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94"/>
      </w:r>
      <w:r>
        <w:rPr>
          <w:rFonts w:ascii="Times New Roman" w:hAnsi="Times New Roman" w:cs="Times New Roman"/>
          <w:bCs/>
          <w:sz w:val="24"/>
          <w:szCs w:val="24"/>
        </w:rPr>
        <w:t>;</w:t>
      </w:r>
    </w:p>
    <w:p w:rsidR="00953112"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95"/>
      </w:r>
    </w:p>
    <w:p w:rsidR="00953112" w:rsidRPr="00953112" w:rsidRDefault="00953112" w:rsidP="00953112">
      <w:pPr>
        <w:rPr>
          <w:rFonts w:ascii="Times New Roman" w:hAnsi="Times New Roman" w:cs="Times New Roman"/>
          <w:sz w:val="24"/>
          <w:szCs w:val="24"/>
        </w:rPr>
      </w:pPr>
    </w:p>
    <w:p w:rsidR="00953112" w:rsidRPr="00953112" w:rsidRDefault="00953112" w:rsidP="00953112">
      <w:pPr>
        <w:rPr>
          <w:rFonts w:ascii="Times New Roman" w:hAnsi="Times New Roman" w:cs="Times New Roman"/>
          <w:sz w:val="24"/>
          <w:szCs w:val="24"/>
        </w:rPr>
      </w:pPr>
    </w:p>
    <w:p w:rsidR="00953112" w:rsidRPr="00953112" w:rsidRDefault="00953112" w:rsidP="00953112">
      <w:pPr>
        <w:rPr>
          <w:rFonts w:ascii="Times New Roman" w:hAnsi="Times New Roman" w:cs="Times New Roman"/>
          <w:sz w:val="24"/>
          <w:szCs w:val="24"/>
        </w:rPr>
      </w:pPr>
    </w:p>
    <w:p w:rsidR="00953112" w:rsidRPr="00953112" w:rsidRDefault="00953112" w:rsidP="00953112">
      <w:pPr>
        <w:rPr>
          <w:rFonts w:ascii="Times New Roman" w:hAnsi="Times New Roman" w:cs="Times New Roman"/>
          <w:sz w:val="24"/>
          <w:szCs w:val="24"/>
        </w:rPr>
      </w:pPr>
    </w:p>
    <w:p w:rsidR="00953112" w:rsidRPr="00953112" w:rsidRDefault="00953112" w:rsidP="00953112">
      <w:pPr>
        <w:rPr>
          <w:rFonts w:ascii="Times New Roman" w:hAnsi="Times New Roman" w:cs="Times New Roman"/>
          <w:sz w:val="24"/>
          <w:szCs w:val="24"/>
        </w:rPr>
      </w:pPr>
    </w:p>
    <w:p w:rsidR="00953112" w:rsidRPr="00953112" w:rsidRDefault="00953112" w:rsidP="00953112">
      <w:pPr>
        <w:rPr>
          <w:rFonts w:ascii="Times New Roman" w:hAnsi="Times New Roman" w:cs="Times New Roman"/>
          <w:sz w:val="24"/>
          <w:szCs w:val="24"/>
        </w:rPr>
      </w:pPr>
    </w:p>
    <w:p w:rsidR="00953112" w:rsidRPr="00953112" w:rsidRDefault="00953112" w:rsidP="00953112">
      <w:pPr>
        <w:rPr>
          <w:rFonts w:ascii="Times New Roman" w:hAnsi="Times New Roman" w:cs="Times New Roman"/>
          <w:sz w:val="24"/>
          <w:szCs w:val="24"/>
        </w:rPr>
      </w:pPr>
    </w:p>
    <w:p w:rsidR="00953112" w:rsidRPr="00953112" w:rsidRDefault="00953112" w:rsidP="00953112">
      <w:pPr>
        <w:rPr>
          <w:rFonts w:ascii="Times New Roman" w:hAnsi="Times New Roman" w:cs="Times New Roman"/>
          <w:sz w:val="24"/>
          <w:szCs w:val="24"/>
        </w:rPr>
      </w:pPr>
    </w:p>
    <w:p w:rsidR="00953112" w:rsidRPr="00953112" w:rsidRDefault="00953112" w:rsidP="00953112">
      <w:pPr>
        <w:rPr>
          <w:rFonts w:ascii="Times New Roman" w:hAnsi="Times New Roman" w:cs="Times New Roman"/>
          <w:sz w:val="24"/>
          <w:szCs w:val="24"/>
        </w:rPr>
      </w:pPr>
    </w:p>
    <w:p w:rsidR="00283742" w:rsidRPr="00B2775E" w:rsidRDefault="00283742" w:rsidP="00953112">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7BB" w:rsidRDefault="00DB07BB" w:rsidP="00316717">
      <w:pPr>
        <w:spacing w:after="0" w:line="240" w:lineRule="auto"/>
      </w:pPr>
      <w:r>
        <w:separator/>
      </w:r>
    </w:p>
  </w:endnote>
  <w:endnote w:type="continuationSeparator" w:id="0">
    <w:p w:rsidR="00DB07BB" w:rsidRDefault="00DB07BB" w:rsidP="00316717">
      <w:pPr>
        <w:spacing w:after="0" w:line="240" w:lineRule="auto"/>
      </w:pPr>
      <w:r>
        <w:continuationSeparator/>
      </w:r>
    </w:p>
  </w:endnote>
  <w:endnote w:type="continuationNotice" w:id="1">
    <w:p w:rsidR="00DB07BB" w:rsidRDefault="00DB07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7BB" w:rsidRDefault="00DB07BB" w:rsidP="00316717">
      <w:pPr>
        <w:spacing w:after="0" w:line="240" w:lineRule="auto"/>
      </w:pPr>
      <w:r>
        <w:separator/>
      </w:r>
    </w:p>
  </w:footnote>
  <w:footnote w:type="continuationSeparator" w:id="0">
    <w:p w:rsidR="00DB07BB" w:rsidRDefault="00DB07BB" w:rsidP="00316717">
      <w:pPr>
        <w:spacing w:after="0" w:line="240" w:lineRule="auto"/>
      </w:pPr>
      <w:r>
        <w:continuationSeparator/>
      </w:r>
    </w:p>
  </w:footnote>
  <w:footnote w:type="continuationNotice" w:id="1">
    <w:p w:rsidR="00DB07BB" w:rsidRDefault="00DB07BB">
      <w:pPr>
        <w:spacing w:after="0" w:line="240" w:lineRule="auto"/>
      </w:pPr>
    </w:p>
  </w:footnote>
  <w:footnote w:id="2">
    <w:p w:rsidR="004A1CCD" w:rsidRDefault="004A1CCD"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rsidR="004A1CCD" w:rsidRDefault="004A1CCD"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9">
    <w:p w:rsidR="004A1CCD" w:rsidRDefault="004A1CCD"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0">
    <w:p w:rsidR="004A1CCD" w:rsidRDefault="004A1CCD"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1">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аванса указывается в соответствии с ОРД ДЗО.</w:t>
      </w:r>
    </w:p>
  </w:footnote>
  <w:footnote w:id="12">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По договорам, заключаемым по итогам спецторгов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13">
    <w:p w:rsidR="004A1CCD" w:rsidRDefault="004A1CCD" w:rsidP="00B2775E">
      <w:pPr>
        <w:pStyle w:val="a4"/>
        <w:tabs>
          <w:tab w:val="left" w:pos="7513"/>
        </w:tabs>
        <w:ind w:left="0" w:firstLine="567"/>
        <w:jc w:val="both"/>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w:t>
      </w:r>
      <w:r>
        <w:t xml:space="preserve"> </w:t>
      </w:r>
    </w:p>
  </w:footnote>
  <w:footnote w:id="14">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w:t>
      </w:r>
    </w:p>
  </w:footnote>
  <w:footnote w:id="1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7">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8">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19">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0">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22">
    <w:p w:rsidR="004A1CCD" w:rsidRDefault="004A1CCD"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3">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24">
    <w:p w:rsidR="004A1CCD" w:rsidRDefault="004A1CCD"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5">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6">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7">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28">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29">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rsidR="004A1CCD" w:rsidRDefault="004A1CCD" w:rsidP="00B2775E">
      <w:pPr>
        <w:pStyle w:val="ad"/>
        <w:ind w:left="142" w:firstLine="567"/>
        <w:jc w:val="both"/>
        <w:rPr>
          <w:rFonts w:ascii="Times New Roman" w:hAnsi="Times New Roman" w:cs="Times New Roman"/>
          <w:sz w:val="22"/>
          <w:szCs w:val="22"/>
        </w:rPr>
      </w:pPr>
    </w:p>
  </w:footnote>
  <w:footnote w:id="30">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1">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33">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34">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5">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6">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7">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9">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0">
    <w:p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1">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2">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3">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5">
    <w:p w:rsidR="004A1CCD" w:rsidRDefault="004A1CCD"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9">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5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«Россети». </w:t>
      </w:r>
    </w:p>
  </w:footnote>
  <w:footnote w:id="53">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5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58">
    <w:p w:rsidR="004A1CCD" w:rsidRPr="00FB4712" w:rsidRDefault="004A1CCD"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59">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6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6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6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63">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6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rsidR="004A1CCD" w:rsidRDefault="004A1CCD" w:rsidP="00B2775E">
      <w:pPr>
        <w:pStyle w:val="ad"/>
      </w:pPr>
    </w:p>
  </w:footnote>
  <w:footnote w:id="6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8">
    <w:p w:rsidR="004A1CCD" w:rsidRDefault="004A1CCD"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9">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спецторгов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7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1">
    <w:p w:rsidR="004A1CCD" w:rsidRDefault="004A1CCD" w:rsidP="00B2775E">
      <w:pPr>
        <w:pStyle w:val="ad"/>
        <w:ind w:firstLine="851"/>
        <w:jc w:val="both"/>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3">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спецторгов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8">
    <w:p w:rsidR="004A1CCD" w:rsidRDefault="004A1CCD" w:rsidP="00B2775E">
      <w:pPr>
        <w:pStyle w:val="ad"/>
        <w:ind w:firstLine="851"/>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rsidR="004A1CCD" w:rsidRDefault="004A1CCD" w:rsidP="00B2775E">
      <w:pPr>
        <w:pStyle w:val="ad"/>
        <w:tabs>
          <w:tab w:val="left" w:pos="709"/>
        </w:tabs>
        <w:ind w:firstLine="709"/>
      </w:pPr>
    </w:p>
  </w:footnote>
  <w:footnote w:id="79">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спецторгов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rsidR="004A1CCD" w:rsidRDefault="004A1CCD"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8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8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3">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6">
    <w:p w:rsidR="004A1CCD" w:rsidRDefault="004A1CCD"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9">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9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9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93">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действующими ОРД Покупателя.</w:t>
      </w:r>
    </w:p>
  </w:footnote>
  <w:footnote w:id="94">
    <w:p w:rsidR="004A1CCD" w:rsidRDefault="004A1CCD"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rsidR="004A1CCD" w:rsidRDefault="004A1CCD" w:rsidP="00B2775E">
      <w:pPr>
        <w:pStyle w:val="ad"/>
        <w:ind w:left="142" w:firstLine="567"/>
        <w:jc w:val="both"/>
        <w:rPr>
          <w:rFonts w:ascii="Times New Roman" w:hAnsi="Times New Roman" w:cs="Times New Roman"/>
          <w:sz w:val="22"/>
          <w:szCs w:val="22"/>
        </w:rPr>
      </w:pPr>
    </w:p>
  </w:footnote>
  <w:footnote w:id="95">
    <w:p w:rsidR="004A1CCD" w:rsidRDefault="004A1CCD">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660516"/>
      <w:docPartObj>
        <w:docPartGallery w:val="Page Numbers (Top of Page)"/>
        <w:docPartUnique/>
      </w:docPartObj>
    </w:sdtPr>
    <w:sdtEndPr/>
    <w:sdtContent>
      <w:p w:rsidR="00FB4712" w:rsidRDefault="00FB4712">
        <w:pPr>
          <w:pStyle w:val="af2"/>
          <w:jc w:val="center"/>
        </w:pPr>
        <w:r>
          <w:fldChar w:fldCharType="begin"/>
        </w:r>
        <w:r>
          <w:instrText>PAGE   \* MERGEFORMAT</w:instrText>
        </w:r>
        <w:r>
          <w:fldChar w:fldCharType="separate"/>
        </w:r>
        <w:r w:rsidR="001E2751">
          <w:rPr>
            <w:noProof/>
          </w:rPr>
          <w:t>2</w:t>
        </w:r>
        <w:r>
          <w:fldChar w:fldCharType="end"/>
        </w:r>
      </w:p>
    </w:sdtContent>
  </w:sdt>
  <w:p w:rsidR="00FB4712" w:rsidRDefault="00FB471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D4989"/>
    <w:rsid w:val="001E269C"/>
    <w:rsid w:val="001E2751"/>
    <w:rsid w:val="001F01F2"/>
    <w:rsid w:val="001F107A"/>
    <w:rsid w:val="001F4C7C"/>
    <w:rsid w:val="001F4F41"/>
    <w:rsid w:val="002032F8"/>
    <w:rsid w:val="002052F5"/>
    <w:rsid w:val="00206458"/>
    <w:rsid w:val="002106E3"/>
    <w:rsid w:val="002135C0"/>
    <w:rsid w:val="00222880"/>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8762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A0117"/>
    <w:rsid w:val="005A6AE6"/>
    <w:rsid w:val="005B1981"/>
    <w:rsid w:val="005B2234"/>
    <w:rsid w:val="005B6E8A"/>
    <w:rsid w:val="005C1F40"/>
    <w:rsid w:val="005C390A"/>
    <w:rsid w:val="005C47CA"/>
    <w:rsid w:val="005C7D28"/>
    <w:rsid w:val="005F1977"/>
    <w:rsid w:val="005F262F"/>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53112"/>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07BB"/>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3B1F"/>
    <w:rsid w:val="00F775C9"/>
    <w:rsid w:val="00F85C77"/>
    <w:rsid w:val="00F879DF"/>
    <w:rsid w:val="00FA05E8"/>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73AB30-40AB-4E91-A6CC-F7CB3B00B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14B50-754C-4A68-91E8-B00C41399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47</Pages>
  <Words>15334</Words>
  <Characters>87406</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102535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Каричкина Мария Александровна</cp:lastModifiedBy>
  <cp:revision>5</cp:revision>
  <cp:lastPrinted>2020-03-10T13:04:00Z</cp:lastPrinted>
  <dcterms:created xsi:type="dcterms:W3CDTF">2021-09-13T08:37:00Z</dcterms:created>
  <dcterms:modified xsi:type="dcterms:W3CDTF">2022-06-30T06:23:00Z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